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BE35A3" w:rsidRDefault="00BE35A3" w:rsidP="000E017F">
            <w:pPr>
              <w:rPr>
                <w:sz w:val="20"/>
                <w:szCs w:val="20"/>
              </w:rPr>
            </w:pPr>
            <w:r w:rsidRPr="00BE35A3">
              <w:rPr>
                <w:b/>
                <w:i/>
                <w:sz w:val="20"/>
                <w:szCs w:val="20"/>
              </w:rPr>
              <w:t>Batterijkar voor hulpbatterijen die gebruikt worden voor het opstarten van voertuigen</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BE35A3" w:rsidRPr="00BE35A3" w:rsidRDefault="00BE35A3" w:rsidP="00BE35A3">
            <w:pPr>
              <w:numPr>
                <w:ilvl w:val="0"/>
                <w:numId w:val="1"/>
              </w:numPr>
              <w:tabs>
                <w:tab w:val="clear" w:pos="720"/>
              </w:tabs>
              <w:ind w:left="426"/>
              <w:rPr>
                <w:sz w:val="20"/>
                <w:szCs w:val="20"/>
              </w:rPr>
            </w:pPr>
            <w:r w:rsidRPr="00BE35A3">
              <w:rPr>
                <w:sz w:val="20"/>
                <w:szCs w:val="20"/>
              </w:rPr>
              <w:t>De leidingen en klemmen zijn voorzien van:</w:t>
            </w:r>
          </w:p>
          <w:p w:rsidR="00BE35A3" w:rsidRPr="00BE35A3" w:rsidRDefault="00BE35A3" w:rsidP="00BE35A3">
            <w:pPr>
              <w:numPr>
                <w:ilvl w:val="1"/>
                <w:numId w:val="1"/>
              </w:numPr>
              <w:rPr>
                <w:sz w:val="20"/>
                <w:szCs w:val="20"/>
              </w:rPr>
            </w:pPr>
            <w:r w:rsidRPr="00BE35A3">
              <w:rPr>
                <w:sz w:val="20"/>
                <w:szCs w:val="20"/>
              </w:rPr>
              <w:t>De juiste geleiderdiameter voor het voorziene vermogen</w:t>
            </w:r>
          </w:p>
          <w:p w:rsidR="00BE35A3" w:rsidRPr="00BE35A3" w:rsidRDefault="00BE35A3" w:rsidP="00BE35A3">
            <w:pPr>
              <w:numPr>
                <w:ilvl w:val="1"/>
                <w:numId w:val="1"/>
              </w:numPr>
              <w:rPr>
                <w:sz w:val="20"/>
                <w:szCs w:val="20"/>
              </w:rPr>
            </w:pPr>
            <w:r w:rsidRPr="00BE35A3">
              <w:rPr>
                <w:sz w:val="20"/>
                <w:szCs w:val="20"/>
              </w:rPr>
              <w:t>Goede isolatie afhankelijk van het voorziene vermogen</w:t>
            </w:r>
          </w:p>
          <w:p w:rsidR="00BE35A3" w:rsidRPr="00BE35A3" w:rsidRDefault="00BE35A3" w:rsidP="00BE35A3">
            <w:pPr>
              <w:numPr>
                <w:ilvl w:val="0"/>
                <w:numId w:val="1"/>
              </w:numPr>
              <w:tabs>
                <w:tab w:val="clear" w:pos="720"/>
              </w:tabs>
              <w:ind w:left="459"/>
              <w:rPr>
                <w:sz w:val="20"/>
                <w:szCs w:val="20"/>
              </w:rPr>
            </w:pPr>
            <w:r w:rsidRPr="00BE35A3">
              <w:rPr>
                <w:sz w:val="20"/>
                <w:szCs w:val="20"/>
              </w:rPr>
              <w:t>De batterijen zijn voorzien van gesloten cellen, waardoor er geen batterijvloeistof kan vrijkomen. Bij voorkeur en indien haalbaar wordt er gebruik gemaakt van droge batterijen</w:t>
            </w:r>
          </w:p>
          <w:p w:rsidR="00BE35A3" w:rsidRPr="00BE35A3" w:rsidRDefault="00BE35A3" w:rsidP="00BE35A3">
            <w:pPr>
              <w:numPr>
                <w:ilvl w:val="0"/>
                <w:numId w:val="1"/>
              </w:numPr>
              <w:tabs>
                <w:tab w:val="clear" w:pos="720"/>
              </w:tabs>
              <w:ind w:left="459"/>
              <w:rPr>
                <w:sz w:val="20"/>
                <w:szCs w:val="20"/>
              </w:rPr>
            </w:pPr>
            <w:r w:rsidRPr="00BE35A3">
              <w:rPr>
                <w:sz w:val="20"/>
                <w:szCs w:val="20"/>
              </w:rPr>
              <w:t>Alle polen zijn afgeschermd tegen aanraking</w:t>
            </w:r>
          </w:p>
          <w:p w:rsidR="00BE35A3" w:rsidRPr="00BE35A3" w:rsidRDefault="00BE35A3" w:rsidP="00BE35A3">
            <w:pPr>
              <w:numPr>
                <w:ilvl w:val="0"/>
                <w:numId w:val="1"/>
              </w:numPr>
              <w:tabs>
                <w:tab w:val="clear" w:pos="720"/>
              </w:tabs>
              <w:ind w:left="459"/>
              <w:rPr>
                <w:sz w:val="20"/>
                <w:szCs w:val="20"/>
              </w:rPr>
            </w:pPr>
            <w:r w:rsidRPr="00BE35A3">
              <w:rPr>
                <w:sz w:val="20"/>
                <w:szCs w:val="20"/>
              </w:rPr>
              <w:t>Er is een voorziening om spanningsloos de leidingen aan te sluiten en die ervoor zorgt dat de bediener op een veilige positie staat t.o.v. van de batterijen tijdens het onder spanning brengen van de aangebrachte leidingen.</w:t>
            </w:r>
          </w:p>
          <w:p w:rsidR="00BE35A3" w:rsidRPr="00BE35A3" w:rsidRDefault="00BE35A3" w:rsidP="00BE35A3">
            <w:pPr>
              <w:numPr>
                <w:ilvl w:val="0"/>
                <w:numId w:val="1"/>
              </w:numPr>
              <w:tabs>
                <w:tab w:val="clear" w:pos="720"/>
              </w:tabs>
              <w:ind w:left="459"/>
              <w:rPr>
                <w:sz w:val="20"/>
                <w:szCs w:val="20"/>
              </w:rPr>
            </w:pPr>
            <w:r w:rsidRPr="00BE35A3">
              <w:rPr>
                <w:sz w:val="20"/>
                <w:szCs w:val="20"/>
              </w:rPr>
              <w:t>Er is een automatische controle voorzien voor:</w:t>
            </w:r>
          </w:p>
          <w:p w:rsidR="00BE35A3" w:rsidRPr="00BE35A3" w:rsidRDefault="00BE35A3" w:rsidP="00BE35A3">
            <w:pPr>
              <w:numPr>
                <w:ilvl w:val="1"/>
                <w:numId w:val="1"/>
              </w:numPr>
              <w:rPr>
                <w:sz w:val="20"/>
                <w:szCs w:val="20"/>
              </w:rPr>
            </w:pPr>
            <w:r w:rsidRPr="00BE35A3">
              <w:rPr>
                <w:sz w:val="20"/>
                <w:szCs w:val="20"/>
              </w:rPr>
              <w:t>Polariteit van de aangesloten leidingen</w:t>
            </w:r>
          </w:p>
          <w:p w:rsidR="00BE35A3" w:rsidRPr="00BE35A3" w:rsidRDefault="00BE35A3" w:rsidP="00BE35A3">
            <w:pPr>
              <w:numPr>
                <w:ilvl w:val="1"/>
                <w:numId w:val="1"/>
              </w:numPr>
              <w:rPr>
                <w:sz w:val="20"/>
                <w:szCs w:val="20"/>
              </w:rPr>
            </w:pPr>
            <w:r w:rsidRPr="00BE35A3">
              <w:rPr>
                <w:sz w:val="20"/>
                <w:szCs w:val="20"/>
              </w:rPr>
              <w:t>Spanningsbereik (vb. 12-24V)</w:t>
            </w:r>
          </w:p>
          <w:p w:rsidR="00BE35A3" w:rsidRPr="00BE35A3" w:rsidRDefault="00BE35A3" w:rsidP="00BE35A3">
            <w:pPr>
              <w:numPr>
                <w:ilvl w:val="0"/>
                <w:numId w:val="1"/>
              </w:numPr>
              <w:tabs>
                <w:tab w:val="clear" w:pos="720"/>
              </w:tabs>
              <w:ind w:left="459"/>
              <w:rPr>
                <w:sz w:val="20"/>
                <w:szCs w:val="20"/>
              </w:rPr>
            </w:pPr>
            <w:r w:rsidRPr="00BE35A3">
              <w:rPr>
                <w:sz w:val="20"/>
                <w:szCs w:val="20"/>
              </w:rPr>
              <w:t>Elk bedieningsorgaan (knop, schakelaar, hendel,…) is voorzien van een markering (Nederlandstalige tekst en/of pictogram) die zijn functie weergeeft.</w:t>
            </w:r>
          </w:p>
          <w:p w:rsidR="00BE35A3" w:rsidRPr="00BE35A3" w:rsidRDefault="00BE35A3" w:rsidP="00BE35A3">
            <w:pPr>
              <w:numPr>
                <w:ilvl w:val="0"/>
                <w:numId w:val="1"/>
              </w:numPr>
              <w:tabs>
                <w:tab w:val="clear" w:pos="720"/>
              </w:tabs>
              <w:ind w:left="459"/>
              <w:rPr>
                <w:sz w:val="20"/>
                <w:szCs w:val="20"/>
              </w:rPr>
            </w:pPr>
            <w:r w:rsidRPr="00BE35A3">
              <w:rPr>
                <w:sz w:val="20"/>
                <w:szCs w:val="20"/>
              </w:rPr>
              <w:t>De benodigde PBM’s dienen aangeduid te zijn bij het toestel.</w:t>
            </w:r>
          </w:p>
          <w:p w:rsidR="005E3661" w:rsidRPr="003F5E6F" w:rsidRDefault="00BE35A3" w:rsidP="00BE35A3">
            <w:pPr>
              <w:ind w:left="459"/>
              <w:rPr>
                <w:sz w:val="20"/>
                <w:szCs w:val="20"/>
              </w:rPr>
            </w:pPr>
            <w:r w:rsidRPr="00BE35A3">
              <w:rPr>
                <w:sz w:val="20"/>
                <w:szCs w:val="20"/>
              </w:rPr>
              <w:t>Informatie de belangrijk is voor het gebruik moet aangegeven zijn op het toestel.</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lastRenderedPageBreak/>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BE35A3" w:rsidRDefault="00BE35A3" w:rsidP="00404594">
            <w:pPr>
              <w:ind w:right="45"/>
              <w:rPr>
                <w:sz w:val="20"/>
                <w:szCs w:val="20"/>
              </w:rPr>
            </w:pPr>
          </w:p>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332060452"/>
              <w:placeholder>
                <w:docPart w:val="A08D0CCC24CB42B8B287A5B4736E282A"/>
              </w:placeholder>
              <w:text/>
            </w:sdtPr>
            <w:sdtContent>
              <w:p w:rsidR="00E035EE" w:rsidRDefault="00E035EE" w:rsidP="00E035EE">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lang w:val="en-US"/>
              </w:rPr>
            </w:pPr>
          </w:p>
          <w:p w:rsidR="00E035EE" w:rsidRDefault="00E035EE" w:rsidP="00404594">
            <w:pPr>
              <w:ind w:right="45"/>
              <w:rPr>
                <w:sz w:val="20"/>
                <w:szCs w:val="20"/>
              </w:rPr>
            </w:pPr>
          </w:p>
          <w:p w:rsidR="00E035EE" w:rsidRDefault="00E035EE" w:rsidP="00404594">
            <w:pPr>
              <w:ind w:right="45"/>
              <w:rPr>
                <w:sz w:val="20"/>
                <w:szCs w:val="20"/>
              </w:rPr>
            </w:pPr>
          </w:p>
          <w:p w:rsidR="00E035EE" w:rsidRDefault="00E035EE" w:rsidP="00404594">
            <w:pPr>
              <w:ind w:right="45"/>
              <w:rPr>
                <w:sz w:val="20"/>
                <w:szCs w:val="20"/>
              </w:rPr>
            </w:pPr>
          </w:p>
          <w:p w:rsidR="00E035EE" w:rsidRDefault="00E035EE" w:rsidP="00404594">
            <w:pPr>
              <w:ind w:right="45"/>
              <w:rPr>
                <w:sz w:val="20"/>
                <w:szCs w:val="20"/>
              </w:rPr>
            </w:pPr>
          </w:p>
          <w:sdt>
            <w:sdtPr>
              <w:rPr>
                <w:i/>
                <w:sz w:val="20"/>
                <w:szCs w:val="20"/>
                <w:highlight w:val="lightGray"/>
              </w:rPr>
              <w:id w:val="1016657796"/>
              <w:placeholder>
                <w:docPart w:val="FDB70E530E23499A9C9FC4FE2A0D741C"/>
              </w:placeholder>
              <w:text/>
            </w:sdtPr>
            <w:sdtContent>
              <w:p w:rsidR="00E035EE" w:rsidRDefault="00E035EE" w:rsidP="00E035EE">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BE35A3" w:rsidRDefault="00BE35A3" w:rsidP="00404594">
            <w:pPr>
              <w:ind w:right="45"/>
              <w:rPr>
                <w:sz w:val="20"/>
                <w:szCs w:val="20"/>
              </w:rPr>
            </w:pPr>
          </w:p>
          <w:p w:rsidR="00BE35A3" w:rsidRDefault="00BE35A3" w:rsidP="00404594">
            <w:pPr>
              <w:ind w:right="45"/>
              <w:rPr>
                <w:sz w:val="20"/>
                <w:szCs w:val="20"/>
              </w:rPr>
            </w:pPr>
          </w:p>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BE35A3" w:rsidRDefault="00BE35A3" w:rsidP="00404594">
            <w:pPr>
              <w:ind w:right="45"/>
              <w:rPr>
                <w:sz w:val="20"/>
                <w:szCs w:val="20"/>
              </w:rPr>
            </w:pPr>
          </w:p>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BE35A3" w:rsidP="00BE35A3">
          <w:pPr>
            <w:jc w:val="center"/>
            <w:rPr>
              <w:sz w:val="16"/>
              <w:szCs w:val="16"/>
              <w:lang w:val="nl-NL"/>
            </w:rPr>
          </w:pPr>
          <w:r>
            <w:rPr>
              <w:sz w:val="16"/>
              <w:szCs w:val="16"/>
            </w:rPr>
            <w:t>26</w:t>
          </w:r>
          <w:r w:rsidR="00823C17" w:rsidRPr="000106D8">
            <w:rPr>
              <w:sz w:val="16"/>
              <w:szCs w:val="16"/>
            </w:rPr>
            <w:t>/</w:t>
          </w:r>
          <w:r>
            <w:rPr>
              <w:sz w:val="16"/>
              <w:szCs w:val="16"/>
            </w:rPr>
            <w:t>06</w:t>
          </w:r>
          <w:r w:rsidR="00823C17" w:rsidRPr="000106D8">
            <w:rPr>
              <w:sz w:val="16"/>
              <w:szCs w:val="16"/>
            </w:rPr>
            <w:t>/</w:t>
          </w:r>
          <w:r>
            <w:rPr>
              <w:sz w:val="16"/>
              <w:szCs w:val="16"/>
            </w:rPr>
            <w:t>2018</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E035EE">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E035EE">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RUKnlOOb1X0r78kvarzDVcwrh+3hcfGOQEHcsR110Ta5q6EMctZN6xpOZEDoeoW0FHLNVQZT8Fw/y9aNqMZxw==" w:salt="FiG/7JyiNQfvbzeRkTqp0g=="/>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35A3"/>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35EE"/>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A08D0CCC24CB42B8B287A5B4736E282A"/>
        <w:category>
          <w:name w:val="General"/>
          <w:gallery w:val="placeholder"/>
        </w:category>
        <w:types>
          <w:type w:val="bbPlcHdr"/>
        </w:types>
        <w:behaviors>
          <w:behavior w:val="content"/>
        </w:behaviors>
        <w:guid w:val="{3B934985-8900-4D94-9420-78E15A5219EC}"/>
      </w:docPartPr>
      <w:docPartBody>
        <w:p w:rsidR="00000000" w:rsidRDefault="009F5E09" w:rsidP="009F5E09">
          <w:pPr>
            <w:pStyle w:val="A08D0CCC24CB42B8B287A5B4736E282A"/>
          </w:pPr>
          <w:r w:rsidRPr="00251BA9">
            <w:rPr>
              <w:rStyle w:val="PlaceholderText"/>
            </w:rPr>
            <w:t>Click here to enter text.</w:t>
          </w:r>
        </w:p>
      </w:docPartBody>
    </w:docPart>
    <w:docPart>
      <w:docPartPr>
        <w:name w:val="FDB70E530E23499A9C9FC4FE2A0D741C"/>
        <w:category>
          <w:name w:val="General"/>
          <w:gallery w:val="placeholder"/>
        </w:category>
        <w:types>
          <w:type w:val="bbPlcHdr"/>
        </w:types>
        <w:behaviors>
          <w:behavior w:val="content"/>
        </w:behaviors>
        <w:guid w:val="{2345FCF8-315C-4892-B583-E115E1891E08}"/>
      </w:docPartPr>
      <w:docPartBody>
        <w:p w:rsidR="00000000" w:rsidRDefault="009F5E09" w:rsidP="009F5E09">
          <w:pPr>
            <w:pStyle w:val="FDB70E530E23499A9C9FC4FE2A0D741C"/>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9F5E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E09"/>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A08D0CCC24CB42B8B287A5B4736E282A">
    <w:name w:val="A08D0CCC24CB42B8B287A5B4736E282A"/>
    <w:rsid w:val="009F5E09"/>
  </w:style>
  <w:style w:type="paragraph" w:customStyle="1" w:styleId="FDB70E530E23499A9C9FC4FE2A0D741C">
    <w:name w:val="FDB70E530E23499A9C9FC4FE2A0D741C"/>
    <w:rsid w:val="009F5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3</cp:revision>
  <cp:lastPrinted>2018-03-13T09:31:00Z</cp:lastPrinted>
  <dcterms:created xsi:type="dcterms:W3CDTF">2018-06-26T13:53:00Z</dcterms:created>
  <dcterms:modified xsi:type="dcterms:W3CDTF">2018-06-26T14:05:00Z</dcterms:modified>
</cp:coreProperties>
</file>