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bookmarkStart w:id="0" w:name="_GoBack"/>
            <w:bookmarkEnd w:id="0"/>
            <w:r w:rsidRPr="00456748">
              <w:rPr>
                <w:sz w:val="20"/>
                <w:szCs w:val="20"/>
              </w:rPr>
              <w:t>besteller:</w:t>
            </w:r>
          </w:p>
        </w:tc>
        <w:bookmarkStart w:id="1" w:name="Text1"/>
        <w:permStart w:id="812152397" w:edGrp="everyone"/>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ermEnd w:id="812152397"/>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permStart w:id="1886205090" w:edGrp="everyone"/>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ermEnd w:id="1886205090"/>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274C05" w:rsidP="000E017F">
            <w:pPr>
              <w:rPr>
                <w:sz w:val="20"/>
                <w:szCs w:val="20"/>
                <w:lang w:val="en-GB"/>
              </w:rPr>
            </w:pPr>
            <w:r>
              <w:rPr>
                <w:b/>
                <w:i/>
                <w:sz w:val="20"/>
                <w:szCs w:val="20"/>
                <w:lang w:val="en-GB"/>
              </w:rPr>
              <w:t>oprijplaat</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458116088" w:edGrp="everyone" w:colFirst="1" w:colLast="1"/>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668099797" w:edGrp="everyone" w:colFirst="1" w:colLast="1"/>
            <w:permEnd w:id="458116088"/>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permEnd w:id="1668099797"/>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EA410F" w:rsidRDefault="002411E4" w:rsidP="00D176FE">
            <w:pPr>
              <w:numPr>
                <w:ilvl w:val="0"/>
                <w:numId w:val="2"/>
              </w:numPr>
              <w:tabs>
                <w:tab w:val="clear" w:pos="720"/>
              </w:tabs>
              <w:ind w:left="426"/>
              <w:rPr>
                <w:strike/>
                <w:sz w:val="20"/>
                <w:szCs w:val="20"/>
              </w:rPr>
            </w:pPr>
            <w:r w:rsidRPr="00EA410F">
              <w:rPr>
                <w:strike/>
                <w:sz w:val="20"/>
                <w:szCs w:val="20"/>
              </w:rPr>
              <w:t>Indien het bestelde onderhevig is aan Europese economische richtlijnen (Machines, laagspanning, EMC,e.d.), moeten deze toegepast worden:</w:t>
            </w:r>
          </w:p>
          <w:p w:rsidR="002411E4" w:rsidRPr="00EA410F" w:rsidRDefault="002411E4" w:rsidP="002411E4">
            <w:pPr>
              <w:numPr>
                <w:ilvl w:val="1"/>
                <w:numId w:val="2"/>
              </w:numPr>
              <w:rPr>
                <w:strike/>
                <w:sz w:val="20"/>
                <w:szCs w:val="20"/>
              </w:rPr>
            </w:pPr>
            <w:r w:rsidRPr="00EA410F">
              <w:rPr>
                <w:strike/>
                <w:sz w:val="20"/>
                <w:szCs w:val="20"/>
              </w:rPr>
              <w:t>machines moeten voldoen aan de essentiële veiligheidseisen van het K.B. van 12 augustus 2008 (</w:t>
            </w:r>
            <w:r w:rsidR="00823C17" w:rsidRPr="00EA410F">
              <w:rPr>
                <w:strike/>
                <w:sz w:val="20"/>
                <w:szCs w:val="20"/>
              </w:rPr>
              <w:t xml:space="preserve">Europese </w:t>
            </w:r>
            <w:r w:rsidR="00477927" w:rsidRPr="00EA410F">
              <w:rPr>
                <w:strike/>
                <w:sz w:val="20"/>
                <w:szCs w:val="20"/>
              </w:rPr>
              <w:t xml:space="preserve">richtlijn </w:t>
            </w:r>
            <w:r w:rsidRPr="00EA410F">
              <w:rPr>
                <w:strike/>
                <w:sz w:val="20"/>
                <w:szCs w:val="20"/>
              </w:rPr>
              <w:t>2006</w:t>
            </w:r>
            <w:r w:rsidR="00477927" w:rsidRPr="00EA410F">
              <w:rPr>
                <w:strike/>
                <w:sz w:val="20"/>
                <w:szCs w:val="20"/>
              </w:rPr>
              <w:t>/42/EG).</w:t>
            </w:r>
          </w:p>
          <w:p w:rsidR="00BA222A" w:rsidRPr="00EA410F" w:rsidRDefault="00877CE5" w:rsidP="002411E4">
            <w:pPr>
              <w:numPr>
                <w:ilvl w:val="1"/>
                <w:numId w:val="2"/>
              </w:numPr>
              <w:rPr>
                <w:strike/>
                <w:sz w:val="20"/>
                <w:szCs w:val="20"/>
              </w:rPr>
            </w:pPr>
            <w:r w:rsidRPr="00EA410F">
              <w:rPr>
                <w:strike/>
                <w:sz w:val="20"/>
                <w:szCs w:val="20"/>
              </w:rPr>
              <w:t>n</w:t>
            </w:r>
            <w:r w:rsidR="00BA222A" w:rsidRPr="00EA410F">
              <w:rPr>
                <w:strike/>
                <w:sz w:val="20"/>
                <w:szCs w:val="20"/>
              </w:rPr>
              <w:t>iet-voltooide machines dienen vergezeld te worden van een duidelijk inbouwhandleiding.</w:t>
            </w:r>
          </w:p>
          <w:p w:rsidR="00BA222A" w:rsidRPr="00EA410F" w:rsidRDefault="00BA222A" w:rsidP="00BA222A">
            <w:pPr>
              <w:numPr>
                <w:ilvl w:val="1"/>
                <w:numId w:val="2"/>
              </w:numPr>
              <w:rPr>
                <w:strike/>
                <w:sz w:val="20"/>
                <w:szCs w:val="20"/>
              </w:rPr>
            </w:pPr>
            <w:r w:rsidRPr="00EA410F">
              <w:rPr>
                <w:strike/>
                <w:sz w:val="20"/>
                <w:szCs w:val="20"/>
              </w:rPr>
              <w:t>de nodige EG-verklaringen van overeenkomst in het kader van de wetgeving op het vrije handelsverkeer moeten bijgeleverd worden. De noodzakelijke CE-markering moet aangebracht zijn.</w:t>
            </w:r>
          </w:p>
          <w:p w:rsidR="00BA222A" w:rsidRPr="00EA410F" w:rsidRDefault="00877CE5" w:rsidP="00BA222A">
            <w:pPr>
              <w:numPr>
                <w:ilvl w:val="1"/>
                <w:numId w:val="2"/>
              </w:numPr>
              <w:rPr>
                <w:strike/>
                <w:sz w:val="20"/>
                <w:szCs w:val="20"/>
              </w:rPr>
            </w:pPr>
            <w:r w:rsidRPr="00EA410F">
              <w:rPr>
                <w:strike/>
                <w:sz w:val="20"/>
                <w:szCs w:val="20"/>
              </w:rPr>
              <w:t>h</w:t>
            </w:r>
            <w:r w:rsidR="00BA222A" w:rsidRPr="00EA410F">
              <w:rPr>
                <w:strike/>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EA410F" w:rsidRDefault="00261A75" w:rsidP="00456748">
            <w:pPr>
              <w:numPr>
                <w:ilvl w:val="0"/>
                <w:numId w:val="1"/>
              </w:numPr>
              <w:tabs>
                <w:tab w:val="clear" w:pos="720"/>
              </w:tabs>
              <w:ind w:left="426"/>
              <w:rPr>
                <w:strike/>
                <w:sz w:val="20"/>
                <w:szCs w:val="20"/>
              </w:rPr>
            </w:pPr>
            <w:r w:rsidRPr="00EA410F">
              <w:rPr>
                <w:strike/>
                <w:sz w:val="20"/>
                <w:szCs w:val="20"/>
              </w:rPr>
              <w:t xml:space="preserve">Indien het om mobiele arbeidsmiddelen gaat, voldoen aan </w:t>
            </w:r>
            <w:r w:rsidR="00E8275B" w:rsidRPr="00EA410F">
              <w:rPr>
                <w:strike/>
                <w:sz w:val="20"/>
                <w:szCs w:val="20"/>
              </w:rPr>
              <w:t>de codex Welzijn op het Werk, boek IV, titel 3</w:t>
            </w:r>
            <w:r w:rsidRPr="00EA410F">
              <w:rPr>
                <w:strike/>
                <w:sz w:val="20"/>
                <w:szCs w:val="20"/>
              </w:rPr>
              <w:t>;</w:t>
            </w:r>
          </w:p>
          <w:p w:rsidR="00261A75" w:rsidRPr="00EA410F" w:rsidRDefault="00261A75" w:rsidP="00456748">
            <w:pPr>
              <w:numPr>
                <w:ilvl w:val="0"/>
                <w:numId w:val="1"/>
              </w:numPr>
              <w:tabs>
                <w:tab w:val="clear" w:pos="720"/>
              </w:tabs>
              <w:ind w:left="426"/>
              <w:rPr>
                <w:strike/>
                <w:sz w:val="20"/>
                <w:szCs w:val="20"/>
              </w:rPr>
            </w:pPr>
            <w:r w:rsidRPr="00EA410F">
              <w:rPr>
                <w:strike/>
                <w:sz w:val="20"/>
                <w:szCs w:val="20"/>
              </w:rPr>
              <w:t xml:space="preserve">Indien het om arbeidsmiddelen voor het hijsen of heffen van lasten gaat, voldoen aan </w:t>
            </w:r>
            <w:r w:rsidR="00E8275B" w:rsidRPr="00EA410F">
              <w:rPr>
                <w:strike/>
                <w:sz w:val="20"/>
                <w:szCs w:val="20"/>
              </w:rPr>
              <w:t>de codex Welzijn op het Werk, boek IV, titel 4</w:t>
            </w:r>
            <w:r w:rsidRPr="00EA410F">
              <w:rPr>
                <w:strike/>
                <w:sz w:val="20"/>
                <w:szCs w:val="20"/>
              </w:rPr>
              <w:t>;</w:t>
            </w:r>
          </w:p>
          <w:p w:rsidR="00E8275B" w:rsidRPr="00EA410F" w:rsidRDefault="00E8275B" w:rsidP="00456748">
            <w:pPr>
              <w:numPr>
                <w:ilvl w:val="0"/>
                <w:numId w:val="1"/>
              </w:numPr>
              <w:tabs>
                <w:tab w:val="clear" w:pos="720"/>
              </w:tabs>
              <w:ind w:left="426"/>
              <w:rPr>
                <w:strike/>
                <w:sz w:val="20"/>
                <w:szCs w:val="20"/>
              </w:rPr>
            </w:pPr>
            <w:r w:rsidRPr="00EA410F">
              <w:rPr>
                <w:strike/>
                <w:sz w:val="20"/>
                <w:szCs w:val="20"/>
              </w:rPr>
              <w:t>Indien het om arbeidsmiddelen voor werken op hoogte gaat, voldoen aan de codex Welzijn op het Werk, boek IV, titel 4;</w:t>
            </w:r>
          </w:p>
          <w:p w:rsidR="00261A75" w:rsidRPr="00EA410F" w:rsidRDefault="006D1199" w:rsidP="00877CE5">
            <w:pPr>
              <w:numPr>
                <w:ilvl w:val="0"/>
                <w:numId w:val="1"/>
              </w:numPr>
              <w:tabs>
                <w:tab w:val="clear" w:pos="720"/>
              </w:tabs>
              <w:ind w:left="426"/>
              <w:rPr>
                <w:strike/>
                <w:sz w:val="20"/>
                <w:szCs w:val="20"/>
              </w:rPr>
            </w:pPr>
            <w:r w:rsidRPr="00EA410F">
              <w:rPr>
                <w:strike/>
                <w:sz w:val="20"/>
                <w:szCs w:val="20"/>
              </w:rPr>
              <w:t>Indien het</w:t>
            </w:r>
            <w:r w:rsidR="00C760A1" w:rsidRPr="00EA410F">
              <w:rPr>
                <w:strike/>
                <w:sz w:val="20"/>
                <w:szCs w:val="20"/>
              </w:rPr>
              <w:t xml:space="preserve"> om persoonlijke beschermin</w:t>
            </w:r>
            <w:r w:rsidR="008D026D" w:rsidRPr="00EA410F">
              <w:rPr>
                <w:strike/>
                <w:sz w:val="20"/>
                <w:szCs w:val="20"/>
              </w:rPr>
              <w:t xml:space="preserve">gsmiddelen gaat, voldoen aan de bepalingen opgenomen in </w:t>
            </w:r>
            <w:r w:rsidR="00700A1A" w:rsidRPr="00EA410F">
              <w:rPr>
                <w:strike/>
                <w:sz w:val="20"/>
                <w:szCs w:val="20"/>
              </w:rPr>
              <w:t>de codex Welzijn op het Werk, boek IX, titel 2</w:t>
            </w:r>
            <w:r w:rsidR="003F466A" w:rsidRPr="00EA410F">
              <w:rPr>
                <w:strike/>
                <w:sz w:val="20"/>
                <w:szCs w:val="20"/>
              </w:rPr>
              <w:t>;</w:t>
            </w:r>
          </w:p>
          <w:p w:rsidR="006D1199" w:rsidRPr="003F5E6F" w:rsidRDefault="003C5C70" w:rsidP="00BB2F7E">
            <w:pPr>
              <w:numPr>
                <w:ilvl w:val="0"/>
                <w:numId w:val="1"/>
              </w:numPr>
              <w:tabs>
                <w:tab w:val="clear" w:pos="720"/>
              </w:tabs>
              <w:ind w:left="426"/>
              <w:rPr>
                <w:sz w:val="20"/>
                <w:szCs w:val="20"/>
              </w:rPr>
            </w:pPr>
            <w:r w:rsidRPr="00EA410F">
              <w:rPr>
                <w:strike/>
                <w:sz w:val="20"/>
                <w:szCs w:val="20"/>
              </w:rPr>
              <w:t xml:space="preserve">Indien het over collectieve bescherming gaat (al dan niet inbegrepen in de bestelling maar geen deel uitmakend van het arbeidsmiddel), voldoen aan de bepalingen opgenomen in </w:t>
            </w:r>
            <w:r w:rsidR="00700A1A" w:rsidRPr="00EA410F">
              <w:rPr>
                <w:strike/>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274C05" w:rsidRDefault="00274C05" w:rsidP="004B488C">
            <w:pPr>
              <w:numPr>
                <w:ilvl w:val="0"/>
                <w:numId w:val="1"/>
              </w:numPr>
              <w:tabs>
                <w:tab w:val="clear" w:pos="720"/>
              </w:tabs>
              <w:ind w:left="426"/>
              <w:rPr>
                <w:sz w:val="20"/>
                <w:szCs w:val="20"/>
              </w:rPr>
            </w:pPr>
            <w:r>
              <w:rPr>
                <w:sz w:val="20"/>
                <w:szCs w:val="20"/>
              </w:rPr>
              <w:t>De constructie van de oprijplaat moet voldoende stevig zijn om zowel het voertuig als de getransporteerde last te kunnen dragen.</w:t>
            </w:r>
            <w:r w:rsidR="00A900D8">
              <w:rPr>
                <w:sz w:val="20"/>
                <w:szCs w:val="20"/>
              </w:rPr>
              <w:t xml:space="preserve"> De hellingshoek en eventuele doorbuiging mogen uit te voeren manoeuvres niet bemoeilijken.</w:t>
            </w:r>
            <w:r w:rsidR="00D04098">
              <w:rPr>
                <w:sz w:val="20"/>
                <w:szCs w:val="20"/>
              </w:rPr>
              <w:t xml:space="preserve"> Om een veilige overgang van oprijplaat naar container te voorzien, wordt een horizontaal gedeelte geadviseerd.</w:t>
            </w:r>
          </w:p>
          <w:p w:rsidR="00274C05" w:rsidRDefault="00274C05" w:rsidP="004B488C">
            <w:pPr>
              <w:numPr>
                <w:ilvl w:val="0"/>
                <w:numId w:val="1"/>
              </w:numPr>
              <w:tabs>
                <w:tab w:val="clear" w:pos="720"/>
              </w:tabs>
              <w:ind w:left="426"/>
              <w:rPr>
                <w:sz w:val="20"/>
                <w:szCs w:val="20"/>
              </w:rPr>
            </w:pPr>
            <w:r>
              <w:rPr>
                <w:sz w:val="20"/>
                <w:szCs w:val="20"/>
              </w:rPr>
              <w:t>Het oppervlak van de oprijplaat moet voorzien zijn van voldoende antislip.</w:t>
            </w:r>
          </w:p>
          <w:p w:rsidR="00274C05" w:rsidRDefault="00274C05" w:rsidP="004B488C">
            <w:pPr>
              <w:numPr>
                <w:ilvl w:val="0"/>
                <w:numId w:val="1"/>
              </w:numPr>
              <w:tabs>
                <w:tab w:val="clear" w:pos="720"/>
              </w:tabs>
              <w:ind w:left="426"/>
              <w:rPr>
                <w:sz w:val="20"/>
                <w:szCs w:val="20"/>
              </w:rPr>
            </w:pPr>
            <w:r>
              <w:rPr>
                <w:sz w:val="20"/>
                <w:szCs w:val="20"/>
              </w:rPr>
              <w:t>De oprijplaat moet een overlapping hebben met het oppervlak waar opgereden wordt</w:t>
            </w:r>
          </w:p>
          <w:p w:rsidR="004B488C" w:rsidRDefault="004B488C" w:rsidP="004B488C">
            <w:pPr>
              <w:numPr>
                <w:ilvl w:val="0"/>
                <w:numId w:val="1"/>
              </w:numPr>
              <w:tabs>
                <w:tab w:val="clear" w:pos="720"/>
              </w:tabs>
              <w:ind w:left="426"/>
              <w:rPr>
                <w:sz w:val="20"/>
                <w:szCs w:val="20"/>
              </w:rPr>
            </w:pPr>
            <w:r>
              <w:rPr>
                <w:sz w:val="20"/>
                <w:szCs w:val="20"/>
              </w:rPr>
              <w:t>Het maximal</w:t>
            </w:r>
            <w:r w:rsidR="00274C05">
              <w:rPr>
                <w:sz w:val="20"/>
                <w:szCs w:val="20"/>
              </w:rPr>
              <w:t>e</w:t>
            </w:r>
            <w:r>
              <w:rPr>
                <w:sz w:val="20"/>
                <w:szCs w:val="20"/>
              </w:rPr>
              <w:t xml:space="preserve"> </w:t>
            </w:r>
            <w:r w:rsidR="00274C05">
              <w:rPr>
                <w:sz w:val="20"/>
                <w:szCs w:val="20"/>
              </w:rPr>
              <w:t>draag</w:t>
            </w:r>
            <w:r>
              <w:rPr>
                <w:sz w:val="20"/>
                <w:szCs w:val="20"/>
              </w:rPr>
              <w:t xml:space="preserve">vermogen </w:t>
            </w:r>
            <w:r w:rsidR="00EA410F">
              <w:rPr>
                <w:sz w:val="20"/>
                <w:szCs w:val="20"/>
              </w:rPr>
              <w:t xml:space="preserve">en het eigengewicht </w:t>
            </w:r>
            <w:r>
              <w:rPr>
                <w:sz w:val="20"/>
                <w:szCs w:val="20"/>
              </w:rPr>
              <w:t>word</w:t>
            </w:r>
            <w:r w:rsidR="00274C05">
              <w:rPr>
                <w:sz w:val="20"/>
                <w:szCs w:val="20"/>
              </w:rPr>
              <w:t>t</w:t>
            </w:r>
            <w:r>
              <w:rPr>
                <w:sz w:val="20"/>
                <w:szCs w:val="20"/>
              </w:rPr>
              <w:t xml:space="preserve"> duidelijk en onuitwisbaar op het toestel aangeduid.</w:t>
            </w:r>
          </w:p>
          <w:p w:rsidR="005E3661" w:rsidRDefault="004B488C" w:rsidP="00274C05">
            <w:pPr>
              <w:numPr>
                <w:ilvl w:val="0"/>
                <w:numId w:val="1"/>
              </w:numPr>
              <w:tabs>
                <w:tab w:val="clear" w:pos="720"/>
              </w:tabs>
              <w:ind w:left="426"/>
              <w:rPr>
                <w:sz w:val="20"/>
                <w:szCs w:val="20"/>
              </w:rPr>
            </w:pPr>
            <w:r>
              <w:rPr>
                <w:sz w:val="20"/>
                <w:szCs w:val="20"/>
              </w:rPr>
              <w:t xml:space="preserve">De kanten van de </w:t>
            </w:r>
            <w:r w:rsidR="00274C05">
              <w:rPr>
                <w:sz w:val="20"/>
                <w:szCs w:val="20"/>
              </w:rPr>
              <w:t>oprijplaat</w:t>
            </w:r>
            <w:r>
              <w:rPr>
                <w:sz w:val="20"/>
                <w:szCs w:val="20"/>
              </w:rPr>
              <w:t xml:space="preserve"> zijn in een afstekende kleur gemarkeerd.</w:t>
            </w:r>
          </w:p>
          <w:p w:rsidR="00A900D8" w:rsidRPr="00274C05" w:rsidRDefault="00A900D8" w:rsidP="00274C05">
            <w:pPr>
              <w:numPr>
                <w:ilvl w:val="0"/>
                <w:numId w:val="1"/>
              </w:numPr>
              <w:tabs>
                <w:tab w:val="clear" w:pos="720"/>
              </w:tabs>
              <w:ind w:left="426"/>
              <w:rPr>
                <w:sz w:val="20"/>
                <w:szCs w:val="20"/>
              </w:rPr>
            </w:pPr>
            <w:r>
              <w:rPr>
                <w:sz w:val="20"/>
                <w:szCs w:val="20"/>
              </w:rPr>
              <w:t>De oprijplaats moet beschikken over de nodige voorzieningen om op een eenvoudige en veilige manier te worden verplaatst. Als dit verplaatsen met een heftruck gebeurt, moet de plaat voorzien zijn van rood gekleurde pockets en een voorziening die voorkomt dat de oprijplaat onbedoeld van de vorken kan schuiven tijdens het transport</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576986200" w:edGrp="everyone" w:colFirst="1" w:colLast="1"/>
            <w:permStart w:id="913841138"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lastRenderedPageBreak/>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576986200"/>
      <w:permEnd w:id="913841138"/>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2D3DAC" w:rsidP="000106D8">
          <w:pPr>
            <w:jc w:val="center"/>
            <w:rPr>
              <w:sz w:val="16"/>
              <w:szCs w:val="16"/>
              <w:lang w:val="nl-NL"/>
            </w:rPr>
          </w:pPr>
          <w:r>
            <w:rPr>
              <w:sz w:val="16"/>
              <w:szCs w:val="16"/>
            </w:rPr>
            <w:t>14/01/2021</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4B488C">
            <w:rPr>
              <w:rStyle w:val="Paginanummer"/>
              <w:noProof/>
              <w:sz w:val="16"/>
              <w:szCs w:val="16"/>
              <w:lang w:val="nl-NL"/>
            </w:rPr>
            <w:t>1</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4B488C">
            <w:rPr>
              <w:rStyle w:val="Paginanummer"/>
              <w:noProof/>
              <w:sz w:val="16"/>
              <w:szCs w:val="16"/>
              <w:lang w:val="nl-NL"/>
            </w:rPr>
            <w:t>1</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mqIYnfcSsnY49EDnYk7SCJUmRRWd6vsk+XHtxXh0GgbzWIipucqkCtqOJQXezBo4O03i36tqmP+LUyChhSYfw==" w:salt="Zxfqcj40osKfBuz9cOzblw=="/>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239AE"/>
    <w:rsid w:val="002411E4"/>
    <w:rsid w:val="002427F2"/>
    <w:rsid w:val="00261A75"/>
    <w:rsid w:val="00267ACB"/>
    <w:rsid w:val="00274C05"/>
    <w:rsid w:val="00290C82"/>
    <w:rsid w:val="002A4475"/>
    <w:rsid w:val="002C3C39"/>
    <w:rsid w:val="002D3DAC"/>
    <w:rsid w:val="002F3112"/>
    <w:rsid w:val="00306E0E"/>
    <w:rsid w:val="003573E5"/>
    <w:rsid w:val="003668F0"/>
    <w:rsid w:val="00374566"/>
    <w:rsid w:val="00377B32"/>
    <w:rsid w:val="003A4C2E"/>
    <w:rsid w:val="003C5C70"/>
    <w:rsid w:val="003F0B6E"/>
    <w:rsid w:val="003F466A"/>
    <w:rsid w:val="003F5E6F"/>
    <w:rsid w:val="00456748"/>
    <w:rsid w:val="00477927"/>
    <w:rsid w:val="004B488C"/>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A153F"/>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0D8"/>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04098"/>
    <w:rsid w:val="00D16E3C"/>
    <w:rsid w:val="00D176FE"/>
    <w:rsid w:val="00DA0D23"/>
    <w:rsid w:val="00DA7BCB"/>
    <w:rsid w:val="00DC78C9"/>
    <w:rsid w:val="00DF56A8"/>
    <w:rsid w:val="00E04130"/>
    <w:rsid w:val="00E109F9"/>
    <w:rsid w:val="00E17753"/>
    <w:rsid w:val="00E23F65"/>
    <w:rsid w:val="00E8275B"/>
    <w:rsid w:val="00E94698"/>
    <w:rsid w:val="00EA410F"/>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7B1F3D"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7B1F3D"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7B1F3D"/>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3527</Characters>
  <Application>Microsoft Office Word</Application>
  <DocSecurity>8</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2021-10-21T06:59:00Z</dcterms:created>
  <dcterms:modified xsi:type="dcterms:W3CDTF">2021-10-21T07:00:00Z</dcterms:modified>
</cp:coreProperties>
</file>