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14:paraId="714E061C" w14:textId="77777777" w:rsidTr="00823C17">
        <w:trPr>
          <w:trHeight w:val="630"/>
        </w:trPr>
        <w:tc>
          <w:tcPr>
            <w:tcW w:w="1277" w:type="dxa"/>
          </w:tcPr>
          <w:p w14:paraId="46C6886D" w14:textId="77777777" w:rsidR="005113EA" w:rsidRPr="00456748" w:rsidRDefault="005113EA" w:rsidP="00456748">
            <w:pPr>
              <w:tabs>
                <w:tab w:val="left" w:pos="720"/>
                <w:tab w:val="left" w:pos="1440"/>
                <w:tab w:val="left" w:pos="2160"/>
                <w:tab w:val="left" w:pos="6804"/>
              </w:tabs>
              <w:rPr>
                <w:sz w:val="20"/>
                <w:szCs w:val="20"/>
              </w:rPr>
            </w:pPr>
            <w:r w:rsidRPr="00456748">
              <w:rPr>
                <w:sz w:val="20"/>
                <w:szCs w:val="20"/>
              </w:rPr>
              <w:t>besteller:</w:t>
            </w:r>
          </w:p>
        </w:tc>
        <w:bookmarkStart w:id="0" w:name="Text1"/>
        <w:tc>
          <w:tcPr>
            <w:tcW w:w="6804" w:type="dxa"/>
            <w:gridSpan w:val="2"/>
          </w:tcPr>
          <w:p w14:paraId="496CA8E5" w14:textId="77777777"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bookmarkStart w:id="1" w:name="_GoBack"/>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bookmarkEnd w:id="1"/>
            <w:r w:rsidRPr="00456748">
              <w:rPr>
                <w:b/>
                <w:sz w:val="20"/>
                <w:szCs w:val="20"/>
              </w:rPr>
              <w:fldChar w:fldCharType="end"/>
            </w:r>
            <w:bookmarkEnd w:id="0"/>
          </w:p>
          <w:bookmarkStart w:id="2" w:name="Text2"/>
          <w:p w14:paraId="68983739" w14:textId="77777777"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r w:rsidRPr="00456748">
              <w:rPr>
                <w:b/>
                <w:sz w:val="20"/>
                <w:szCs w:val="20"/>
              </w:rPr>
              <w:t xml:space="preserve"> </w:t>
            </w:r>
          </w:p>
          <w:bookmarkStart w:id="3" w:name="Text3"/>
          <w:p w14:paraId="328B8456" w14:textId="77777777"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3"/>
          </w:p>
        </w:tc>
        <w:tc>
          <w:tcPr>
            <w:tcW w:w="2693" w:type="dxa"/>
          </w:tcPr>
          <w:p w14:paraId="2D60B009" w14:textId="77777777"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4"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4"/>
          </w:p>
        </w:tc>
      </w:tr>
      <w:tr w:rsidR="005113EA" w:rsidRPr="00456748" w14:paraId="5BDB6C8C" w14:textId="77777777" w:rsidTr="00823C17">
        <w:trPr>
          <w:trHeight w:val="146"/>
        </w:trPr>
        <w:tc>
          <w:tcPr>
            <w:tcW w:w="1985" w:type="dxa"/>
            <w:gridSpan w:val="2"/>
          </w:tcPr>
          <w:p w14:paraId="594D4CE4" w14:textId="77777777" w:rsidR="005113EA" w:rsidRPr="00456748" w:rsidRDefault="005113EA" w:rsidP="000E017F">
            <w:pPr>
              <w:rPr>
                <w:sz w:val="20"/>
                <w:szCs w:val="20"/>
              </w:rPr>
            </w:pPr>
            <w:r w:rsidRPr="00456748">
              <w:rPr>
                <w:sz w:val="20"/>
                <w:szCs w:val="20"/>
              </w:rPr>
              <w:t>aankoop van:</w:t>
            </w:r>
          </w:p>
        </w:tc>
        <w:tc>
          <w:tcPr>
            <w:tcW w:w="8789" w:type="dxa"/>
            <w:gridSpan w:val="2"/>
          </w:tcPr>
          <w:p w14:paraId="058BB640" w14:textId="77777777" w:rsidR="005113EA" w:rsidRPr="00456748" w:rsidRDefault="004242E2" w:rsidP="000E017F">
            <w:pPr>
              <w:rPr>
                <w:sz w:val="20"/>
                <w:szCs w:val="20"/>
                <w:lang w:val="en-GB"/>
              </w:rPr>
            </w:pPr>
            <w:r>
              <w:rPr>
                <w:b/>
                <w:i/>
                <w:sz w:val="20"/>
                <w:szCs w:val="20"/>
                <w:lang w:val="en-GB"/>
              </w:rPr>
              <w:t>(automatisch) overhoogte gestel</w:t>
            </w:r>
          </w:p>
        </w:tc>
      </w:tr>
      <w:tr w:rsidR="005113EA" w:rsidRPr="00456748" w14:paraId="3CC99193" w14:textId="77777777" w:rsidTr="00823C17">
        <w:trPr>
          <w:trHeight w:val="180"/>
        </w:trPr>
        <w:tc>
          <w:tcPr>
            <w:tcW w:w="1985" w:type="dxa"/>
            <w:gridSpan w:val="2"/>
          </w:tcPr>
          <w:p w14:paraId="0BE012A6" w14:textId="77777777" w:rsidR="005113EA" w:rsidRPr="00456748" w:rsidRDefault="005113EA" w:rsidP="000E017F">
            <w:pPr>
              <w:rPr>
                <w:sz w:val="20"/>
                <w:szCs w:val="20"/>
              </w:rPr>
            </w:pPr>
            <w:r w:rsidRPr="00456748">
              <w:rPr>
                <w:sz w:val="20"/>
                <w:szCs w:val="20"/>
              </w:rPr>
              <w:t>bij de firma:</w:t>
            </w:r>
          </w:p>
        </w:tc>
        <w:bookmarkStart w:id="5" w:name="Text4"/>
        <w:tc>
          <w:tcPr>
            <w:tcW w:w="8789" w:type="dxa"/>
            <w:gridSpan w:val="2"/>
          </w:tcPr>
          <w:p w14:paraId="2E383157" w14:textId="77777777"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r w:rsidR="005113EA" w:rsidRPr="00456748" w14:paraId="0F1BAA4A" w14:textId="77777777" w:rsidTr="00823C17">
        <w:trPr>
          <w:trHeight w:val="96"/>
        </w:trPr>
        <w:tc>
          <w:tcPr>
            <w:tcW w:w="1985" w:type="dxa"/>
            <w:gridSpan w:val="2"/>
          </w:tcPr>
          <w:p w14:paraId="1BE28C5F" w14:textId="77777777" w:rsidR="005113EA" w:rsidRPr="00456748" w:rsidRDefault="005113EA" w:rsidP="000E017F">
            <w:pPr>
              <w:rPr>
                <w:b/>
                <w:i/>
                <w:sz w:val="20"/>
                <w:szCs w:val="20"/>
              </w:rPr>
            </w:pPr>
            <w:r w:rsidRPr="00456748">
              <w:rPr>
                <w:sz w:val="20"/>
                <w:szCs w:val="20"/>
              </w:rPr>
              <w:t>met bestelbonnr.:</w:t>
            </w:r>
          </w:p>
        </w:tc>
        <w:bookmarkStart w:id="6" w:name="Text5"/>
        <w:tc>
          <w:tcPr>
            <w:tcW w:w="8789" w:type="dxa"/>
            <w:gridSpan w:val="2"/>
          </w:tcPr>
          <w:p w14:paraId="5D2FD56D" w14:textId="77777777"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6"/>
          </w:p>
        </w:tc>
      </w:tr>
    </w:tbl>
    <w:p w14:paraId="33609DBE" w14:textId="77777777"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14:paraId="3CCC122D" w14:textId="77777777" w:rsidTr="00823C17">
        <w:tc>
          <w:tcPr>
            <w:tcW w:w="10774" w:type="dxa"/>
          </w:tcPr>
          <w:p w14:paraId="1C905918" w14:textId="77777777" w:rsidR="00261A75" w:rsidRPr="003F5E6F" w:rsidRDefault="00261A75" w:rsidP="00456748">
            <w:pPr>
              <w:pStyle w:val="Plattetekst"/>
              <w:spacing w:after="0" w:line="240" w:lineRule="auto"/>
            </w:pPr>
            <w:r w:rsidRPr="003F5E6F">
              <w:t>1. Het bestelde moet aan volgende voorwaarden voldoen:</w:t>
            </w:r>
          </w:p>
          <w:p w14:paraId="68B6A3BD"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14:paraId="41B48870" w14:textId="77777777"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14:paraId="45E3176A"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14:paraId="34061879" w14:textId="77777777"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14:paraId="68E5A110" w14:textId="77777777"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14:paraId="4C60CB1D" w14:textId="77777777"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14:paraId="385CEB61" w14:textId="77777777"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14:paraId="5FBECBE4" w14:textId="77777777"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14:paraId="35A0D9FF" w14:textId="77777777"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14:paraId="76D7E240"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14:paraId="530FB08D"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14:paraId="1BF50271" w14:textId="20BAB80E" w:rsidR="00E8275B" w:rsidRPr="003F5E6F" w:rsidRDefault="00E8275B" w:rsidP="00456748">
            <w:pPr>
              <w:numPr>
                <w:ilvl w:val="0"/>
                <w:numId w:val="1"/>
              </w:numPr>
              <w:tabs>
                <w:tab w:val="clear" w:pos="720"/>
              </w:tabs>
              <w:ind w:left="426"/>
              <w:rPr>
                <w:sz w:val="20"/>
                <w:szCs w:val="20"/>
              </w:rPr>
            </w:pPr>
            <w:r w:rsidRPr="003F5E6F">
              <w:rPr>
                <w:sz w:val="20"/>
                <w:szCs w:val="20"/>
              </w:rPr>
              <w:t xml:space="preserve">Indien het om arbeidsmiddelen voor werken op hoogte gaat, voldoen aan de codex Welzijn op het Werk, boek IV, titel </w:t>
            </w:r>
            <w:r w:rsidR="004F3249">
              <w:rPr>
                <w:sz w:val="20"/>
                <w:szCs w:val="20"/>
              </w:rPr>
              <w:t>5</w:t>
            </w:r>
            <w:r w:rsidRPr="003F5E6F">
              <w:rPr>
                <w:sz w:val="20"/>
                <w:szCs w:val="20"/>
              </w:rPr>
              <w:t>;</w:t>
            </w:r>
          </w:p>
          <w:p w14:paraId="216B6E23" w14:textId="77777777"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14:paraId="316CFA53" w14:textId="77777777"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14:paraId="7BE221E2" w14:textId="77777777"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14:paraId="5230C7EB" w14:textId="77777777" w:rsidTr="00823C17">
        <w:tc>
          <w:tcPr>
            <w:tcW w:w="10774" w:type="dxa"/>
          </w:tcPr>
          <w:p w14:paraId="2D3ADDA1" w14:textId="77777777"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14:paraId="46552D26" w14:textId="77777777" w:rsidR="004242E2" w:rsidRPr="004242E2" w:rsidRDefault="004242E2" w:rsidP="004242E2">
            <w:pPr>
              <w:numPr>
                <w:ilvl w:val="0"/>
                <w:numId w:val="1"/>
              </w:numPr>
              <w:tabs>
                <w:tab w:val="clear" w:pos="720"/>
              </w:tabs>
              <w:ind w:left="426"/>
              <w:rPr>
                <w:sz w:val="20"/>
                <w:szCs w:val="20"/>
              </w:rPr>
            </w:pPr>
            <w:r w:rsidRPr="004242E2">
              <w:rPr>
                <w:sz w:val="20"/>
                <w:szCs w:val="20"/>
              </w:rPr>
              <w:t xml:space="preserve">Het overhoogte gestel is in een duidelijk kleur geschilderd die afsteekt t.o.v. de omgeving. </w:t>
            </w:r>
          </w:p>
          <w:p w14:paraId="4CB1E578" w14:textId="77777777" w:rsidR="004242E2" w:rsidRPr="004242E2" w:rsidRDefault="004242E2" w:rsidP="004242E2">
            <w:pPr>
              <w:numPr>
                <w:ilvl w:val="0"/>
                <w:numId w:val="1"/>
              </w:numPr>
              <w:tabs>
                <w:tab w:val="clear" w:pos="720"/>
              </w:tabs>
              <w:ind w:left="426"/>
              <w:rPr>
                <w:sz w:val="20"/>
                <w:szCs w:val="20"/>
              </w:rPr>
            </w:pPr>
            <w:r w:rsidRPr="004242E2">
              <w:rPr>
                <w:sz w:val="20"/>
                <w:szCs w:val="20"/>
              </w:rPr>
              <w:t>De s</w:t>
            </w:r>
            <w:r>
              <w:rPr>
                <w:sz w:val="20"/>
                <w:szCs w:val="20"/>
              </w:rPr>
              <w:t>tatus</w:t>
            </w:r>
            <w:r w:rsidRPr="004242E2">
              <w:rPr>
                <w:sz w:val="20"/>
                <w:szCs w:val="20"/>
              </w:rPr>
              <w:t xml:space="preserve"> van het</w:t>
            </w:r>
            <w:r>
              <w:rPr>
                <w:sz w:val="20"/>
                <w:szCs w:val="20"/>
              </w:rPr>
              <w:t xml:space="preserve"> overhoogte gestel is eenvoudig</w:t>
            </w:r>
            <w:r w:rsidRPr="004242E2">
              <w:rPr>
                <w:sz w:val="20"/>
                <w:szCs w:val="20"/>
              </w:rPr>
              <w:t xml:space="preserve"> en duidelijk door de bedienaar op te volgen. De betekenis van de kleurcode is toegelicht </w:t>
            </w:r>
            <w:r w:rsidR="00DC5E2E">
              <w:rPr>
                <w:sz w:val="20"/>
                <w:szCs w:val="20"/>
              </w:rPr>
              <w:t xml:space="preserve">met een tekstuele markering </w:t>
            </w:r>
            <w:r w:rsidRPr="004242E2">
              <w:rPr>
                <w:sz w:val="20"/>
                <w:szCs w:val="20"/>
              </w:rPr>
              <w:t>zodat deze duidelijk is voor de bedienaar.</w:t>
            </w:r>
          </w:p>
          <w:tbl>
            <w:tblPr>
              <w:tblW w:w="0" w:type="auto"/>
              <w:tblInd w:w="2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992"/>
            </w:tblGrid>
            <w:tr w:rsidR="004242E2" w:rsidRPr="004126FA" w14:paraId="248E0D0E" w14:textId="77777777" w:rsidTr="00294806">
              <w:tc>
                <w:tcPr>
                  <w:tcW w:w="2410" w:type="dxa"/>
                  <w:shd w:val="clear" w:color="auto" w:fill="auto"/>
                </w:tcPr>
                <w:p w14:paraId="5FBCFE30" w14:textId="77777777" w:rsidR="004242E2" w:rsidRPr="00DC5E2E" w:rsidRDefault="004242E2" w:rsidP="004242E2">
                  <w:pPr>
                    <w:jc w:val="center"/>
                    <w:rPr>
                      <w:b/>
                      <w:sz w:val="18"/>
                      <w:szCs w:val="18"/>
                    </w:rPr>
                  </w:pPr>
                  <w:r w:rsidRPr="00DC5E2E">
                    <w:rPr>
                      <w:b/>
                      <w:sz w:val="18"/>
                      <w:szCs w:val="18"/>
                    </w:rPr>
                    <w:t>Actie</w:t>
                  </w:r>
                </w:p>
              </w:tc>
              <w:tc>
                <w:tcPr>
                  <w:tcW w:w="992" w:type="dxa"/>
                  <w:shd w:val="clear" w:color="auto" w:fill="auto"/>
                </w:tcPr>
                <w:p w14:paraId="70707038" w14:textId="77777777" w:rsidR="004242E2" w:rsidRPr="00DC5E2E" w:rsidRDefault="004242E2" w:rsidP="004242E2">
                  <w:pPr>
                    <w:jc w:val="center"/>
                    <w:rPr>
                      <w:b/>
                      <w:sz w:val="18"/>
                      <w:szCs w:val="18"/>
                    </w:rPr>
                  </w:pPr>
                  <w:r w:rsidRPr="00DC5E2E">
                    <w:rPr>
                      <w:b/>
                      <w:sz w:val="18"/>
                      <w:szCs w:val="18"/>
                    </w:rPr>
                    <w:t>Kleur</w:t>
                  </w:r>
                </w:p>
              </w:tc>
            </w:tr>
            <w:tr w:rsidR="004242E2" w:rsidRPr="004126FA" w14:paraId="30DC181A" w14:textId="77777777" w:rsidTr="00294806">
              <w:tc>
                <w:tcPr>
                  <w:tcW w:w="2410" w:type="dxa"/>
                  <w:shd w:val="clear" w:color="auto" w:fill="auto"/>
                </w:tcPr>
                <w:p w14:paraId="78979D89" w14:textId="77777777" w:rsidR="004242E2" w:rsidRPr="00DC5E2E" w:rsidRDefault="004242E2" w:rsidP="004242E2">
                  <w:pPr>
                    <w:rPr>
                      <w:sz w:val="18"/>
                      <w:szCs w:val="18"/>
                    </w:rPr>
                  </w:pPr>
                  <w:r w:rsidRPr="00DC5E2E">
                    <w:rPr>
                      <w:sz w:val="18"/>
                      <w:szCs w:val="18"/>
                    </w:rPr>
                    <w:t>Induwen tastpennen</w:t>
                  </w:r>
                </w:p>
              </w:tc>
              <w:tc>
                <w:tcPr>
                  <w:tcW w:w="992" w:type="dxa"/>
                  <w:shd w:val="clear" w:color="auto" w:fill="auto"/>
                </w:tcPr>
                <w:p w14:paraId="6B838D99" w14:textId="77777777" w:rsidR="004242E2" w:rsidRPr="00DC5E2E" w:rsidRDefault="004242E2" w:rsidP="004242E2">
                  <w:pPr>
                    <w:rPr>
                      <w:sz w:val="18"/>
                      <w:szCs w:val="18"/>
                    </w:rPr>
                  </w:pPr>
                  <w:r w:rsidRPr="00DC5E2E">
                    <w:rPr>
                      <w:sz w:val="18"/>
                      <w:szCs w:val="18"/>
                    </w:rPr>
                    <w:t>WIT</w:t>
                  </w:r>
                </w:p>
              </w:tc>
            </w:tr>
            <w:tr w:rsidR="004242E2" w:rsidRPr="004A0AB0" w14:paraId="144B07AD" w14:textId="77777777" w:rsidTr="00294806">
              <w:tc>
                <w:tcPr>
                  <w:tcW w:w="2410" w:type="dxa"/>
                  <w:shd w:val="clear" w:color="auto" w:fill="auto"/>
                </w:tcPr>
                <w:p w14:paraId="0695581E" w14:textId="77777777" w:rsidR="004242E2" w:rsidRPr="004A0AB0" w:rsidRDefault="004242E2" w:rsidP="004242E2">
                  <w:pPr>
                    <w:rPr>
                      <w:sz w:val="18"/>
                      <w:szCs w:val="18"/>
                    </w:rPr>
                  </w:pPr>
                  <w:r w:rsidRPr="004A0AB0">
                    <w:rPr>
                      <w:sz w:val="18"/>
                      <w:szCs w:val="18"/>
                    </w:rPr>
                    <w:t>Vergrendelde hamers</w:t>
                  </w:r>
                </w:p>
              </w:tc>
              <w:tc>
                <w:tcPr>
                  <w:tcW w:w="992" w:type="dxa"/>
                  <w:shd w:val="clear" w:color="auto" w:fill="auto"/>
                </w:tcPr>
                <w:p w14:paraId="2A6232FE" w14:textId="1FDAE7D0" w:rsidR="004242E2" w:rsidRPr="004A0AB0" w:rsidRDefault="00CB1B39" w:rsidP="004242E2">
                  <w:pPr>
                    <w:rPr>
                      <w:sz w:val="18"/>
                      <w:szCs w:val="18"/>
                    </w:rPr>
                  </w:pPr>
                  <w:r>
                    <w:rPr>
                      <w:sz w:val="18"/>
                      <w:szCs w:val="18"/>
                    </w:rPr>
                    <w:t>ROOD</w:t>
                  </w:r>
                </w:p>
              </w:tc>
            </w:tr>
            <w:tr w:rsidR="004242E2" w:rsidRPr="004A0AB0" w14:paraId="2FC64682" w14:textId="77777777" w:rsidTr="00294806">
              <w:tc>
                <w:tcPr>
                  <w:tcW w:w="2410" w:type="dxa"/>
                  <w:shd w:val="clear" w:color="auto" w:fill="auto"/>
                </w:tcPr>
                <w:p w14:paraId="1D7243AD" w14:textId="77777777" w:rsidR="004242E2" w:rsidRPr="004A0AB0" w:rsidRDefault="004242E2" w:rsidP="004242E2">
                  <w:pPr>
                    <w:rPr>
                      <w:sz w:val="18"/>
                      <w:szCs w:val="18"/>
                    </w:rPr>
                  </w:pPr>
                  <w:r w:rsidRPr="004A0AB0">
                    <w:rPr>
                      <w:sz w:val="18"/>
                      <w:szCs w:val="18"/>
                    </w:rPr>
                    <w:t>Ontgrendelde hamers</w:t>
                  </w:r>
                </w:p>
              </w:tc>
              <w:tc>
                <w:tcPr>
                  <w:tcW w:w="992" w:type="dxa"/>
                  <w:shd w:val="clear" w:color="auto" w:fill="auto"/>
                </w:tcPr>
                <w:p w14:paraId="439B16CB" w14:textId="63D9ACDF" w:rsidR="004242E2" w:rsidRPr="004A0AB0" w:rsidRDefault="00CB1B39" w:rsidP="004242E2">
                  <w:pPr>
                    <w:rPr>
                      <w:sz w:val="18"/>
                      <w:szCs w:val="18"/>
                    </w:rPr>
                  </w:pPr>
                  <w:r>
                    <w:rPr>
                      <w:sz w:val="18"/>
                      <w:szCs w:val="18"/>
                    </w:rPr>
                    <w:t>GROEN</w:t>
                  </w:r>
                </w:p>
              </w:tc>
            </w:tr>
          </w:tbl>
          <w:p w14:paraId="648BBE1E" w14:textId="77777777" w:rsidR="004242E2" w:rsidRDefault="00DC5E2E" w:rsidP="004242E2">
            <w:pPr>
              <w:ind w:left="426"/>
              <w:rPr>
                <w:sz w:val="20"/>
                <w:szCs w:val="20"/>
              </w:rPr>
            </w:pPr>
            <w:r w:rsidRPr="00DC5E2E">
              <w:rPr>
                <w:sz w:val="20"/>
                <w:szCs w:val="20"/>
              </w:rPr>
              <w:t>De statusaanduiding moet absoluut zijn. De statusaanduiding mag maar enkel de betreffende markering weergeven of aanduiden als de betreffende status volledig is uitgevoerd. (vb. geen groen of rood als twistlocks niet volledig gedraaid zijn)</w:t>
            </w:r>
          </w:p>
          <w:p w14:paraId="60097D62" w14:textId="77777777" w:rsidR="004242E2" w:rsidRPr="004242E2" w:rsidRDefault="004242E2" w:rsidP="004242E2">
            <w:pPr>
              <w:numPr>
                <w:ilvl w:val="0"/>
                <w:numId w:val="1"/>
              </w:numPr>
              <w:tabs>
                <w:tab w:val="clear" w:pos="720"/>
              </w:tabs>
              <w:ind w:left="426"/>
              <w:rPr>
                <w:sz w:val="20"/>
                <w:szCs w:val="20"/>
              </w:rPr>
            </w:pPr>
            <w:r w:rsidRPr="004242E2">
              <w:rPr>
                <w:sz w:val="20"/>
                <w:szCs w:val="20"/>
              </w:rPr>
              <w:t>Hefvermogen en eigengewicht worden duidelijk en onuitwisbaar op het toestel aangeduid.</w:t>
            </w:r>
          </w:p>
          <w:p w14:paraId="671BF570" w14:textId="77777777" w:rsidR="004242E2" w:rsidRDefault="004242E2" w:rsidP="004242E2">
            <w:pPr>
              <w:numPr>
                <w:ilvl w:val="0"/>
                <w:numId w:val="1"/>
              </w:numPr>
              <w:tabs>
                <w:tab w:val="clear" w:pos="720"/>
              </w:tabs>
              <w:ind w:left="426"/>
              <w:rPr>
                <w:sz w:val="20"/>
                <w:szCs w:val="20"/>
              </w:rPr>
            </w:pPr>
            <w:r w:rsidRPr="004242E2">
              <w:rPr>
                <w:sz w:val="20"/>
                <w:szCs w:val="20"/>
              </w:rPr>
              <w:t>Elk bedieningsorgaan (knop, schakelaar, hendel,…) is voorzien van een markering (Nederlandstalige tekst en/of pictogram) die zijn functie weergeeft.</w:t>
            </w:r>
          </w:p>
          <w:p w14:paraId="36A3A58D" w14:textId="5913DEA0" w:rsidR="00DC5E2E" w:rsidRPr="004242E2" w:rsidRDefault="00DC5E2E" w:rsidP="004242E2">
            <w:pPr>
              <w:numPr>
                <w:ilvl w:val="0"/>
                <w:numId w:val="1"/>
              </w:numPr>
              <w:tabs>
                <w:tab w:val="clear" w:pos="720"/>
              </w:tabs>
              <w:ind w:left="426"/>
              <w:rPr>
                <w:sz w:val="20"/>
                <w:szCs w:val="20"/>
              </w:rPr>
            </w:pPr>
            <w:r>
              <w:rPr>
                <w:sz w:val="20"/>
                <w:szCs w:val="20"/>
              </w:rPr>
              <w:t xml:space="preserve">Een gestel waarbij een persoon de </w:t>
            </w:r>
            <w:proofErr w:type="spellStart"/>
            <w:r>
              <w:rPr>
                <w:sz w:val="20"/>
                <w:szCs w:val="20"/>
              </w:rPr>
              <w:t>twistlockhamers</w:t>
            </w:r>
            <w:proofErr w:type="spellEnd"/>
            <w:r>
              <w:rPr>
                <w:sz w:val="20"/>
                <w:szCs w:val="20"/>
              </w:rPr>
              <w:t xml:space="preserve"> </w:t>
            </w:r>
            <w:r w:rsidR="0092600D">
              <w:rPr>
                <w:sz w:val="20"/>
                <w:szCs w:val="20"/>
              </w:rPr>
              <w:t xml:space="preserve">uitsluitend </w:t>
            </w:r>
            <w:r>
              <w:rPr>
                <w:sz w:val="20"/>
                <w:szCs w:val="20"/>
              </w:rPr>
              <w:t xml:space="preserve">manueel </w:t>
            </w:r>
            <w:r w:rsidR="0092600D">
              <w:rPr>
                <w:sz w:val="20"/>
                <w:szCs w:val="20"/>
              </w:rPr>
              <w:t>kan</w:t>
            </w:r>
            <w:r>
              <w:rPr>
                <w:sz w:val="20"/>
                <w:szCs w:val="20"/>
              </w:rPr>
              <w:t xml:space="preserve"> bedienen, is voorzien van een borging van deze bediening in de toegelaten posities (volledig vergrendeld of ontgrendeld). Het moet voor de bedienaar duidelijk waarneembaar zijn wanneer de borging geactiveerd is of niet. De bediening van het gestel mag enkel mogelijk zijn na het opheffen van de borging doormiddel van een bijkomende manuele handeling (vb. extra bedieningsketting).</w:t>
            </w:r>
          </w:p>
          <w:p w14:paraId="3F12E039" w14:textId="77777777" w:rsidR="005E3661" w:rsidRPr="003F5E6F" w:rsidRDefault="004242E2" w:rsidP="004242E2">
            <w:pPr>
              <w:numPr>
                <w:ilvl w:val="0"/>
                <w:numId w:val="1"/>
              </w:numPr>
              <w:tabs>
                <w:tab w:val="clear" w:pos="720"/>
              </w:tabs>
              <w:ind w:left="426"/>
              <w:rPr>
                <w:sz w:val="20"/>
                <w:szCs w:val="20"/>
              </w:rPr>
            </w:pPr>
            <w:r w:rsidRPr="004242E2">
              <w:rPr>
                <w:sz w:val="20"/>
                <w:szCs w:val="20"/>
              </w:rPr>
              <w:t>Bij elke noodstopbediening, indien aanwezig, moet de markering “NOODSTOP” aanwezig zijn. Indien de noodstop maar werkzaam is op een deel van de installatie moet een markering aangebracht worden die duidelijk en ondubbelzinnig aangeeft op welk deel de noodstopbediening betrekking heeft.</w:t>
            </w:r>
          </w:p>
        </w:tc>
      </w:tr>
    </w:tbl>
    <w:p w14:paraId="34725AB6" w14:textId="77777777"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14:paraId="2E7C8B76" w14:textId="77777777" w:rsidTr="00823C17">
        <w:tc>
          <w:tcPr>
            <w:tcW w:w="10774" w:type="dxa"/>
          </w:tcPr>
          <w:p w14:paraId="220ED7E1" w14:textId="77777777" w:rsidR="00CE3C10" w:rsidRPr="00456748" w:rsidRDefault="00CE3C10" w:rsidP="00290C82">
            <w:pPr>
              <w:rPr>
                <w:sz w:val="20"/>
                <w:szCs w:val="20"/>
              </w:rPr>
            </w:pPr>
            <w:r w:rsidRPr="003F5E6F">
              <w:rPr>
                <w:sz w:val="20"/>
                <w:szCs w:val="20"/>
              </w:rPr>
              <w:lastRenderedPageBreak/>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14:paraId="7AFEF499" w14:textId="77777777"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14:paraId="767E85C5" w14:textId="77777777" w:rsidTr="00404594">
        <w:tc>
          <w:tcPr>
            <w:tcW w:w="3720" w:type="dxa"/>
          </w:tcPr>
          <w:p w14:paraId="21FA7D68" w14:textId="77777777" w:rsidR="003F5E6F" w:rsidRPr="003F5E6F" w:rsidRDefault="003F5E6F" w:rsidP="00404594">
            <w:pPr>
              <w:ind w:right="45"/>
              <w:rPr>
                <w:sz w:val="20"/>
                <w:szCs w:val="20"/>
              </w:rPr>
            </w:pPr>
            <w:r w:rsidRPr="003F5E6F">
              <w:rPr>
                <w:sz w:val="20"/>
                <w:szCs w:val="20"/>
              </w:rPr>
              <w:t>naam en handtekening van het hoofd of een adjunct van de GIDPB</w:t>
            </w:r>
          </w:p>
          <w:sdt>
            <w:sdtPr>
              <w:rPr>
                <w:i/>
                <w:sz w:val="20"/>
                <w:szCs w:val="20"/>
                <w:highlight w:val="lightGray"/>
                <w:lang w:val="en-US"/>
              </w:rPr>
              <w:id w:val="-102650350"/>
              <w:placeholder>
                <w:docPart w:val="7D5E0C8BB6EE4F57B09F52C3B122C494"/>
              </w:placeholder>
              <w:text/>
            </w:sdtPr>
            <w:sdtEndPr/>
            <w:sdtContent>
              <w:p w14:paraId="21A9C0F2" w14:textId="77777777" w:rsidR="008C7098" w:rsidRDefault="008C7098" w:rsidP="008C7098">
                <w:pPr>
                  <w:ind w:right="45"/>
                  <w:rPr>
                    <w:i/>
                    <w:sz w:val="20"/>
                    <w:szCs w:val="20"/>
                    <w:highlight w:val="lightGray"/>
                    <w:lang w:val="en-US"/>
                  </w:rPr>
                </w:pPr>
                <w:proofErr w:type="spellStart"/>
                <w:r w:rsidRPr="003F5E6F">
                  <w:rPr>
                    <w:i/>
                    <w:sz w:val="20"/>
                    <w:szCs w:val="20"/>
                    <w:highlight w:val="lightGray"/>
                    <w:lang w:val="en-US"/>
                  </w:rPr>
                  <w:t>handtekening</w:t>
                </w:r>
                <w:proofErr w:type="spellEnd"/>
              </w:p>
            </w:sdtContent>
          </w:sdt>
          <w:p w14:paraId="085BC64E" w14:textId="77777777" w:rsidR="003F5E6F" w:rsidRPr="003F5E6F" w:rsidRDefault="003F5E6F" w:rsidP="00404594">
            <w:pPr>
              <w:ind w:right="45"/>
              <w:rPr>
                <w:sz w:val="20"/>
                <w:szCs w:val="20"/>
                <w:lang w:val="en-US"/>
              </w:rPr>
            </w:pPr>
          </w:p>
          <w:p w14:paraId="43D34F44" w14:textId="77777777" w:rsidR="008C7098" w:rsidRDefault="008C7098" w:rsidP="00404594">
            <w:pPr>
              <w:ind w:right="45"/>
              <w:rPr>
                <w:sz w:val="20"/>
                <w:szCs w:val="20"/>
              </w:rPr>
            </w:pPr>
          </w:p>
          <w:p w14:paraId="1C94AEA2" w14:textId="77777777" w:rsidR="008C7098" w:rsidRDefault="008C7098" w:rsidP="00404594">
            <w:pPr>
              <w:ind w:right="45"/>
              <w:rPr>
                <w:sz w:val="20"/>
                <w:szCs w:val="20"/>
              </w:rPr>
            </w:pPr>
          </w:p>
          <w:p w14:paraId="0EFC48E8" w14:textId="77777777" w:rsidR="008C7098" w:rsidRDefault="008C7098" w:rsidP="00404594">
            <w:pPr>
              <w:ind w:right="45"/>
              <w:rPr>
                <w:sz w:val="20"/>
                <w:szCs w:val="20"/>
              </w:rPr>
            </w:pPr>
          </w:p>
          <w:p w14:paraId="7F85ADC4" w14:textId="77777777" w:rsidR="008C7098" w:rsidRDefault="008C7098" w:rsidP="00404594">
            <w:pPr>
              <w:ind w:right="45"/>
              <w:rPr>
                <w:sz w:val="20"/>
                <w:szCs w:val="20"/>
              </w:rPr>
            </w:pPr>
          </w:p>
          <w:sdt>
            <w:sdtPr>
              <w:rPr>
                <w:i/>
                <w:sz w:val="20"/>
                <w:szCs w:val="20"/>
                <w:highlight w:val="lightGray"/>
              </w:rPr>
              <w:id w:val="-379555489"/>
              <w:placeholder>
                <w:docPart w:val="4EFA51075C6644CFBE9782F1D29D623D"/>
              </w:placeholder>
              <w:text/>
            </w:sdtPr>
            <w:sdtEndPr/>
            <w:sdtContent>
              <w:p w14:paraId="46682EF7" w14:textId="77777777" w:rsidR="008C7098" w:rsidRDefault="008C7098" w:rsidP="008C7098">
                <w:pPr>
                  <w:ind w:right="45"/>
                  <w:rPr>
                    <w:i/>
                    <w:sz w:val="20"/>
                    <w:szCs w:val="20"/>
                    <w:highlight w:val="lightGray"/>
                  </w:rPr>
                </w:pPr>
                <w:r w:rsidRPr="003F5E6F">
                  <w:rPr>
                    <w:i/>
                    <w:sz w:val="20"/>
                    <w:szCs w:val="20"/>
                    <w:highlight w:val="lightGray"/>
                  </w:rPr>
                  <w:t>naam</w:t>
                </w:r>
              </w:p>
            </w:sdtContent>
          </w:sdt>
          <w:p w14:paraId="25DE8FD3" w14:textId="77777777"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14:paraId="6640602D" w14:textId="77777777" w:rsidR="003F5E6F" w:rsidRPr="003F5E6F" w:rsidRDefault="003F5E6F" w:rsidP="00404594">
            <w:pPr>
              <w:ind w:right="45"/>
              <w:rPr>
                <w:sz w:val="20"/>
                <w:szCs w:val="20"/>
              </w:rPr>
            </w:pPr>
          </w:p>
        </w:tc>
        <w:tc>
          <w:tcPr>
            <w:tcW w:w="3544" w:type="dxa"/>
          </w:tcPr>
          <w:p w14:paraId="4EB685F9" w14:textId="77777777" w:rsidR="003F5E6F" w:rsidRPr="003F5E6F" w:rsidRDefault="003F5E6F" w:rsidP="00404594">
            <w:pPr>
              <w:ind w:right="45"/>
              <w:rPr>
                <w:sz w:val="20"/>
                <w:szCs w:val="20"/>
              </w:rPr>
            </w:pPr>
            <w:r w:rsidRPr="003F5E6F">
              <w:rPr>
                <w:sz w:val="20"/>
                <w:szCs w:val="20"/>
              </w:rPr>
              <w:t>OPTIONEEL</w:t>
            </w:r>
          </w:p>
          <w:p w14:paraId="4B3E8350" w14:textId="77777777"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14:paraId="38407672" w14:textId="77777777"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14:paraId="1C0CB9D9" w14:textId="77777777" w:rsidR="003F5E6F" w:rsidRPr="003F5E6F" w:rsidRDefault="003F5E6F" w:rsidP="00404594">
            <w:pPr>
              <w:ind w:right="45"/>
              <w:rPr>
                <w:sz w:val="20"/>
                <w:szCs w:val="20"/>
              </w:rPr>
            </w:pPr>
          </w:p>
          <w:p w14:paraId="2F4289C8" w14:textId="77777777" w:rsidR="003F5E6F" w:rsidRPr="003F5E6F" w:rsidRDefault="003F5E6F" w:rsidP="00404594">
            <w:pPr>
              <w:ind w:right="45"/>
              <w:rPr>
                <w:sz w:val="20"/>
                <w:szCs w:val="20"/>
              </w:rPr>
            </w:pPr>
          </w:p>
          <w:p w14:paraId="26AC903B" w14:textId="77777777" w:rsidR="003F5E6F" w:rsidRPr="003F5E6F" w:rsidRDefault="003F5E6F" w:rsidP="00404594">
            <w:pPr>
              <w:ind w:right="45"/>
              <w:rPr>
                <w:sz w:val="20"/>
                <w:szCs w:val="20"/>
              </w:rPr>
            </w:pPr>
          </w:p>
          <w:p w14:paraId="4525E15A" w14:textId="77777777"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14:paraId="59432331" w14:textId="77777777" w:rsidR="003F5E6F" w:rsidRPr="003F5E6F" w:rsidRDefault="003F5E6F" w:rsidP="00404594">
                <w:pPr>
                  <w:ind w:right="45"/>
                  <w:rPr>
                    <w:i/>
                    <w:sz w:val="20"/>
                    <w:szCs w:val="20"/>
                    <w:highlight w:val="lightGray"/>
                  </w:rPr>
                </w:pPr>
                <w:r w:rsidRPr="003F5E6F">
                  <w:rPr>
                    <w:i/>
                    <w:sz w:val="20"/>
                    <w:szCs w:val="20"/>
                    <w:highlight w:val="lightGray"/>
                  </w:rPr>
                  <w:t>naam</w:t>
                </w:r>
              </w:p>
            </w:sdtContent>
          </w:sdt>
          <w:p w14:paraId="7FAA0569" w14:textId="77777777"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14:paraId="389E7B97" w14:textId="77777777" w:rsidR="003F5E6F" w:rsidRPr="003F5E6F" w:rsidRDefault="003F5E6F" w:rsidP="00404594">
            <w:pPr>
              <w:ind w:right="45"/>
              <w:rPr>
                <w:sz w:val="20"/>
                <w:szCs w:val="20"/>
              </w:rPr>
            </w:pPr>
          </w:p>
        </w:tc>
        <w:tc>
          <w:tcPr>
            <w:tcW w:w="3510" w:type="dxa"/>
          </w:tcPr>
          <w:p w14:paraId="32F81FCE" w14:textId="77777777"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14:paraId="73E8F467" w14:textId="77777777" w:rsidR="003F5E6F" w:rsidRPr="003F5E6F" w:rsidRDefault="003F5E6F" w:rsidP="00404594">
                <w:pPr>
                  <w:ind w:right="45"/>
                  <w:rPr>
                    <w:i/>
                    <w:sz w:val="20"/>
                    <w:szCs w:val="20"/>
                  </w:rPr>
                </w:pPr>
                <w:r w:rsidRPr="003F5E6F">
                  <w:rPr>
                    <w:i/>
                    <w:sz w:val="20"/>
                    <w:szCs w:val="20"/>
                    <w:highlight w:val="lightGray"/>
                  </w:rPr>
                  <w:t>handtekening</w:t>
                </w:r>
              </w:p>
            </w:sdtContent>
          </w:sdt>
          <w:p w14:paraId="4AF51A10" w14:textId="77777777" w:rsidR="003F5E6F" w:rsidRPr="003F5E6F" w:rsidRDefault="003F5E6F" w:rsidP="00404594">
            <w:pPr>
              <w:ind w:right="45"/>
              <w:rPr>
                <w:sz w:val="20"/>
                <w:szCs w:val="20"/>
              </w:rPr>
            </w:pPr>
          </w:p>
          <w:p w14:paraId="37F5C163" w14:textId="77777777" w:rsidR="003F5E6F" w:rsidRPr="003F5E6F" w:rsidRDefault="003F5E6F" w:rsidP="00404594">
            <w:pPr>
              <w:ind w:right="45"/>
              <w:rPr>
                <w:sz w:val="20"/>
                <w:szCs w:val="20"/>
              </w:rPr>
            </w:pPr>
          </w:p>
          <w:p w14:paraId="6A08CA2E" w14:textId="77777777" w:rsidR="003F5E6F" w:rsidRDefault="003F5E6F" w:rsidP="00404594">
            <w:pPr>
              <w:ind w:right="45"/>
              <w:rPr>
                <w:sz w:val="20"/>
                <w:szCs w:val="20"/>
              </w:rPr>
            </w:pPr>
          </w:p>
          <w:p w14:paraId="6E413108" w14:textId="77777777" w:rsidR="003F5E6F" w:rsidRPr="003F5E6F" w:rsidRDefault="003F5E6F" w:rsidP="00404594">
            <w:pPr>
              <w:ind w:right="45"/>
              <w:rPr>
                <w:sz w:val="20"/>
                <w:szCs w:val="20"/>
              </w:rPr>
            </w:pPr>
          </w:p>
          <w:p w14:paraId="5602F671" w14:textId="77777777"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14:paraId="4AB534AD" w14:textId="77777777" w:rsidR="003F5E6F" w:rsidRPr="003F5E6F" w:rsidRDefault="003F5E6F" w:rsidP="00404594">
                <w:pPr>
                  <w:ind w:right="45"/>
                  <w:rPr>
                    <w:i/>
                    <w:sz w:val="20"/>
                    <w:szCs w:val="20"/>
                  </w:rPr>
                </w:pPr>
                <w:r w:rsidRPr="003F5E6F">
                  <w:rPr>
                    <w:i/>
                    <w:sz w:val="20"/>
                    <w:szCs w:val="20"/>
                    <w:highlight w:val="lightGray"/>
                  </w:rPr>
                  <w:t>naam</w:t>
                </w:r>
              </w:p>
            </w:sdtContent>
          </w:sdt>
          <w:p w14:paraId="24B2B2B5" w14:textId="77777777"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tbl>
    <w:p w14:paraId="6EDEC35C" w14:textId="77777777" w:rsidR="00BE6C11" w:rsidRPr="00823C17" w:rsidRDefault="00BE6C11" w:rsidP="00554637">
      <w:pPr>
        <w:tabs>
          <w:tab w:val="left" w:pos="6180"/>
        </w:tabs>
        <w:rPr>
          <w:sz w:val="2"/>
          <w:szCs w:val="2"/>
        </w:rPr>
      </w:pPr>
    </w:p>
    <w:sectPr w:rsidR="00BE6C11" w:rsidRPr="00823C17" w:rsidSect="003F0B6E">
      <w:headerReference w:type="default" r:id="rId8"/>
      <w:footerReference w:type="default" r:id="rId9"/>
      <w:footerReference w:type="firs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451F3" w14:textId="77777777" w:rsidR="00E8275B" w:rsidRDefault="00E8275B" w:rsidP="00261A75">
      <w:r>
        <w:separator/>
      </w:r>
    </w:p>
  </w:endnote>
  <w:endnote w:type="continuationSeparator" w:id="0">
    <w:p w14:paraId="1573678C" w14:textId="77777777"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81629" w14:textId="77777777" w:rsidR="003F0B6E" w:rsidRDefault="00A03F6B" w:rsidP="003F0B6E">
    <w:pPr>
      <w:pStyle w:val="Voettekst"/>
      <w:pBdr>
        <w:bottom w:val="single" w:sz="6" w:space="1" w:color="auto"/>
      </w:pBdr>
      <w:ind w:left="-851" w:right="-853"/>
      <w:jc w:val="right"/>
      <w:rPr>
        <w:sz w:val="8"/>
        <w:szCs w:val="8"/>
      </w:rPr>
    </w:pPr>
    <w:r>
      <w:rPr>
        <w:sz w:val="8"/>
        <w:szCs w:val="8"/>
      </w:rPr>
      <w:t>121</w:t>
    </w:r>
    <w:r w:rsidR="00561BD9">
      <w:rPr>
        <w:sz w:val="8"/>
        <w:szCs w:val="8"/>
      </w:rPr>
      <w:t>3</w:t>
    </w:r>
  </w:p>
  <w:p w14:paraId="7006FA09" w14:textId="77777777" w:rsidR="003573E5" w:rsidRPr="00A03F6B" w:rsidRDefault="003F0B6E" w:rsidP="003F0B6E">
    <w:pPr>
      <w:pStyle w:val="Voettekst"/>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inanummer"/>
        <w:b/>
        <w:color w:val="365F91"/>
        <w:sz w:val="14"/>
        <w:szCs w:val="14"/>
      </w:rPr>
      <w:t>Dienst voor Preventie</w:t>
    </w:r>
    <w:r>
      <w:rPr>
        <w:b/>
        <w:color w:val="365F91"/>
        <w:sz w:val="14"/>
        <w:szCs w:val="14"/>
      </w:rPr>
      <w:t xml:space="preserve"> </w:t>
    </w:r>
    <w:r>
      <w:rPr>
        <w:rStyle w:val="Paginanumm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4E492" w14:textId="77777777" w:rsidR="003573E5" w:rsidRPr="00EB76A2" w:rsidRDefault="003573E5" w:rsidP="00BE6C11">
    <w:pPr>
      <w:pStyle w:val="Voettekst"/>
      <w:tabs>
        <w:tab w:val="clear" w:pos="4153"/>
        <w:tab w:val="clear" w:pos="8306"/>
      </w:tabs>
      <w:jc w:val="right"/>
      <w:rPr>
        <w:sz w:val="16"/>
        <w:szCs w:val="16"/>
      </w:rPr>
    </w:pPr>
    <w:r w:rsidRPr="00EB76A2">
      <w:rPr>
        <w:sz w:val="16"/>
        <w:szCs w:val="16"/>
      </w:rPr>
      <w:t xml:space="preserve">blz. </w:t>
    </w:r>
    <w:r w:rsidRPr="00EB76A2">
      <w:rPr>
        <w:rStyle w:val="Paginanummer"/>
        <w:sz w:val="16"/>
        <w:szCs w:val="16"/>
      </w:rPr>
      <w:fldChar w:fldCharType="begin"/>
    </w:r>
    <w:r w:rsidRPr="00EB76A2">
      <w:rPr>
        <w:rStyle w:val="Paginanummer"/>
        <w:sz w:val="16"/>
        <w:szCs w:val="16"/>
      </w:rPr>
      <w:instrText xml:space="preserve"> PAGE </w:instrText>
    </w:r>
    <w:r w:rsidRPr="00EB76A2">
      <w:rPr>
        <w:rStyle w:val="Paginanummer"/>
        <w:sz w:val="16"/>
        <w:szCs w:val="16"/>
      </w:rPr>
      <w:fldChar w:fldCharType="separate"/>
    </w:r>
    <w:r>
      <w:rPr>
        <w:rStyle w:val="Paginanummer"/>
        <w:noProof/>
        <w:sz w:val="16"/>
        <w:szCs w:val="16"/>
      </w:rPr>
      <w:t>1</w:t>
    </w:r>
    <w:r w:rsidRPr="00EB76A2">
      <w:rPr>
        <w:rStyle w:val="Paginanummer"/>
        <w:sz w:val="16"/>
        <w:szCs w:val="16"/>
      </w:rPr>
      <w:fldChar w:fldCharType="end"/>
    </w:r>
    <w:r w:rsidRPr="00EB76A2">
      <w:rPr>
        <w:rStyle w:val="Paginanummer"/>
        <w:sz w:val="16"/>
        <w:szCs w:val="16"/>
      </w:rPr>
      <w:t xml:space="preserve"> / </w:t>
    </w:r>
    <w:r w:rsidRPr="00EB76A2">
      <w:rPr>
        <w:rStyle w:val="Paginanummer"/>
        <w:sz w:val="16"/>
        <w:szCs w:val="16"/>
      </w:rPr>
      <w:fldChar w:fldCharType="begin"/>
    </w:r>
    <w:r w:rsidRPr="00EB76A2">
      <w:rPr>
        <w:rStyle w:val="Paginanummer"/>
        <w:sz w:val="16"/>
        <w:szCs w:val="16"/>
      </w:rPr>
      <w:instrText xml:space="preserve"> NUMPAGES </w:instrText>
    </w:r>
    <w:r w:rsidRPr="00EB76A2">
      <w:rPr>
        <w:rStyle w:val="Paginanummer"/>
        <w:sz w:val="16"/>
        <w:szCs w:val="16"/>
      </w:rPr>
      <w:fldChar w:fldCharType="separate"/>
    </w:r>
    <w:r w:rsidR="00DC5E2E">
      <w:rPr>
        <w:rStyle w:val="Paginanummer"/>
        <w:noProof/>
        <w:sz w:val="16"/>
        <w:szCs w:val="16"/>
      </w:rPr>
      <w:t>2</w:t>
    </w:r>
    <w:r w:rsidRPr="00EB76A2">
      <w:rPr>
        <w:rStyle w:val="Paginanummer"/>
        <w:sz w:val="16"/>
        <w:szCs w:val="16"/>
      </w:rPr>
      <w:fldChar w:fldCharType="end"/>
    </w:r>
  </w:p>
  <w:p w14:paraId="240183B7" w14:textId="77777777" w:rsidR="003573E5" w:rsidRDefault="003573E5" w:rsidP="00BE6C11">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87CF1" w14:textId="77777777" w:rsidR="00E8275B" w:rsidRDefault="00E8275B" w:rsidP="00261A75">
      <w:r>
        <w:separator/>
      </w:r>
    </w:p>
  </w:footnote>
  <w:footnote w:type="continuationSeparator" w:id="0">
    <w:p w14:paraId="395A4DCC" w14:textId="77777777"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14:paraId="5AEEC320" w14:textId="77777777" w:rsidTr="00377B32">
      <w:trPr>
        <w:jc w:val="center"/>
      </w:trPr>
      <w:tc>
        <w:tcPr>
          <w:tcW w:w="10943" w:type="dxa"/>
          <w:gridSpan w:val="3"/>
          <w:tcBorders>
            <w:bottom w:val="single" w:sz="4" w:space="0" w:color="auto"/>
          </w:tcBorders>
          <w:vAlign w:val="center"/>
        </w:tcPr>
        <w:p w14:paraId="5C4EED34" w14:textId="77777777" w:rsidR="003573E5" w:rsidRPr="00FB795B" w:rsidRDefault="00DC78C9" w:rsidP="00B54C2C">
          <w:pPr>
            <w:rPr>
              <w:sz w:val="18"/>
              <w:szCs w:val="18"/>
              <w:lang w:val="nl-NL"/>
            </w:rPr>
          </w:pPr>
          <w:r>
            <w:rPr>
              <w:noProof/>
              <w:sz w:val="20"/>
              <w:szCs w:val="20"/>
              <w:lang w:eastAsia="nl-BE"/>
            </w:rPr>
            <w:drawing>
              <wp:inline distT="0" distB="0" distL="0" distR="0" wp14:anchorId="25DD1FC9" wp14:editId="2F192169">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14:paraId="2C93C064" w14:textId="77777777" w:rsidTr="000106D8">
      <w:trPr>
        <w:trHeight w:val="259"/>
        <w:jc w:val="center"/>
      </w:trPr>
      <w:tc>
        <w:tcPr>
          <w:tcW w:w="8978" w:type="dxa"/>
          <w:vMerge w:val="restart"/>
          <w:tcBorders>
            <w:top w:val="single" w:sz="4" w:space="0" w:color="auto"/>
          </w:tcBorders>
          <w:vAlign w:val="center"/>
        </w:tcPr>
        <w:p w14:paraId="14C0774C" w14:textId="77777777" w:rsidR="003573E5" w:rsidRPr="00DA0D23" w:rsidRDefault="003573E5" w:rsidP="00695E30">
          <w:pPr>
            <w:jc w:val="center"/>
            <w:rPr>
              <w:b/>
              <w:sz w:val="32"/>
              <w:szCs w:val="32"/>
            </w:rPr>
          </w:pPr>
          <w:r w:rsidRPr="00DA0D23">
            <w:rPr>
              <w:b/>
              <w:sz w:val="32"/>
              <w:szCs w:val="32"/>
            </w:rPr>
            <w:t>Bijlage aan bestelbon</w:t>
          </w:r>
        </w:p>
        <w:p w14:paraId="36AD5BD4" w14:textId="77777777" w:rsidR="003573E5" w:rsidRPr="00273F86" w:rsidRDefault="003573E5" w:rsidP="00C0207B">
          <w:pPr>
            <w:pStyle w:val="Kop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14:paraId="33A896DA" w14:textId="77777777"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14:paraId="65B003EE" w14:textId="06744E0F" w:rsidR="003573E5" w:rsidRPr="000106D8" w:rsidRDefault="00E10BF3" w:rsidP="000106D8">
          <w:pPr>
            <w:jc w:val="center"/>
            <w:rPr>
              <w:sz w:val="16"/>
              <w:szCs w:val="16"/>
              <w:lang w:val="nl-NL"/>
            </w:rPr>
          </w:pPr>
          <w:r>
            <w:rPr>
              <w:sz w:val="16"/>
              <w:szCs w:val="16"/>
            </w:rPr>
            <w:t>29/04/2022</w:t>
          </w:r>
        </w:p>
      </w:tc>
    </w:tr>
    <w:tr w:rsidR="003573E5" w14:paraId="01728338" w14:textId="77777777" w:rsidTr="003F5E6F">
      <w:trPr>
        <w:trHeight w:val="108"/>
        <w:jc w:val="center"/>
      </w:trPr>
      <w:tc>
        <w:tcPr>
          <w:tcW w:w="8978" w:type="dxa"/>
          <w:vMerge/>
          <w:tcBorders>
            <w:bottom w:val="single" w:sz="4" w:space="0" w:color="auto"/>
          </w:tcBorders>
          <w:vAlign w:val="center"/>
        </w:tcPr>
        <w:p w14:paraId="3B488AA1" w14:textId="77777777" w:rsidR="003573E5" w:rsidRPr="006C1517" w:rsidRDefault="003573E5" w:rsidP="007476EF">
          <w:pPr>
            <w:pStyle w:val="Kop1"/>
            <w:jc w:val="center"/>
          </w:pPr>
        </w:p>
      </w:tc>
      <w:tc>
        <w:tcPr>
          <w:tcW w:w="1018" w:type="dxa"/>
          <w:tcBorders>
            <w:top w:val="single" w:sz="4" w:space="0" w:color="auto"/>
            <w:bottom w:val="single" w:sz="4" w:space="0" w:color="auto"/>
            <w:right w:val="nil"/>
          </w:tcBorders>
          <w:vAlign w:val="center"/>
        </w:tcPr>
        <w:p w14:paraId="68FB1535" w14:textId="77777777"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14:paraId="0369807A" w14:textId="77777777" w:rsidR="003573E5" w:rsidRPr="000106D8" w:rsidRDefault="003573E5" w:rsidP="000106D8">
          <w:pPr>
            <w:jc w:val="center"/>
            <w:rPr>
              <w:sz w:val="16"/>
              <w:szCs w:val="16"/>
              <w:lang w:val="nl-NL"/>
            </w:rPr>
          </w:pPr>
          <w:r w:rsidRPr="000106D8">
            <w:rPr>
              <w:rStyle w:val="Paginanummer"/>
              <w:sz w:val="16"/>
              <w:szCs w:val="16"/>
              <w:lang w:val="nl-NL"/>
            </w:rPr>
            <w:fldChar w:fldCharType="begin"/>
          </w:r>
          <w:r w:rsidRPr="000106D8">
            <w:rPr>
              <w:rStyle w:val="Paginanummer"/>
              <w:sz w:val="16"/>
              <w:szCs w:val="16"/>
              <w:lang w:val="nl-NL"/>
            </w:rPr>
            <w:instrText xml:space="preserve"> PAGE </w:instrText>
          </w:r>
          <w:r w:rsidRPr="000106D8">
            <w:rPr>
              <w:rStyle w:val="Paginanummer"/>
              <w:sz w:val="16"/>
              <w:szCs w:val="16"/>
              <w:lang w:val="nl-NL"/>
            </w:rPr>
            <w:fldChar w:fldCharType="separate"/>
          </w:r>
          <w:r w:rsidR="00DC5E2E">
            <w:rPr>
              <w:rStyle w:val="Paginanummer"/>
              <w:noProof/>
              <w:sz w:val="16"/>
              <w:szCs w:val="16"/>
              <w:lang w:val="nl-NL"/>
            </w:rPr>
            <w:t>2</w:t>
          </w:r>
          <w:r w:rsidRPr="000106D8">
            <w:rPr>
              <w:rStyle w:val="Paginanummer"/>
              <w:sz w:val="16"/>
              <w:szCs w:val="16"/>
              <w:lang w:val="nl-NL"/>
            </w:rPr>
            <w:fldChar w:fldCharType="end"/>
          </w:r>
          <w:r w:rsidRPr="000106D8">
            <w:rPr>
              <w:rStyle w:val="Paginanummer"/>
              <w:sz w:val="16"/>
              <w:szCs w:val="16"/>
              <w:lang w:val="nl-NL"/>
            </w:rPr>
            <w:t xml:space="preserve"> van </w:t>
          </w:r>
          <w:r w:rsidRPr="000106D8">
            <w:rPr>
              <w:rStyle w:val="Paginanummer"/>
              <w:sz w:val="16"/>
              <w:szCs w:val="16"/>
              <w:lang w:val="nl-NL"/>
            </w:rPr>
            <w:fldChar w:fldCharType="begin"/>
          </w:r>
          <w:r w:rsidRPr="000106D8">
            <w:rPr>
              <w:rStyle w:val="Paginanummer"/>
              <w:sz w:val="16"/>
              <w:szCs w:val="16"/>
              <w:lang w:val="nl-NL"/>
            </w:rPr>
            <w:instrText xml:space="preserve"> NUMPAGES </w:instrText>
          </w:r>
          <w:r w:rsidRPr="000106D8">
            <w:rPr>
              <w:rStyle w:val="Paginanummer"/>
              <w:sz w:val="16"/>
              <w:szCs w:val="16"/>
              <w:lang w:val="nl-NL"/>
            </w:rPr>
            <w:fldChar w:fldCharType="separate"/>
          </w:r>
          <w:r w:rsidR="00DC5E2E">
            <w:rPr>
              <w:rStyle w:val="Paginanummer"/>
              <w:noProof/>
              <w:sz w:val="16"/>
              <w:szCs w:val="16"/>
              <w:lang w:val="nl-NL"/>
            </w:rPr>
            <w:t>2</w:t>
          </w:r>
          <w:r w:rsidRPr="000106D8">
            <w:rPr>
              <w:rStyle w:val="Paginanummer"/>
              <w:sz w:val="16"/>
              <w:szCs w:val="16"/>
              <w:lang w:val="nl-NL"/>
            </w:rPr>
            <w:fldChar w:fldCharType="end"/>
          </w:r>
        </w:p>
      </w:tc>
    </w:tr>
  </w:tbl>
  <w:p w14:paraId="2120A5FB" w14:textId="77777777" w:rsidR="003573E5" w:rsidRPr="00823C17" w:rsidRDefault="003573E5">
    <w:pPr>
      <w:pStyle w:val="Kopteks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83284"/>
    <w:multiLevelType w:val="hybridMultilevel"/>
    <w:tmpl w:val="6EFE73D0"/>
    <w:lvl w:ilvl="0" w:tplc="49FE1F08">
      <w:start w:val="11"/>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yMZtyotOfXq0OAaFGvKH3RIVi53AYAp6+bR6dfnv4OIdPcw1INE1yBCqSF4XhvfNnr7bWQLr1yNwZQpdcPHcQ==" w:salt="qWIwX4KbloGs8edFdJdy4g=="/>
  <w:defaultTabStop w:val="720"/>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61A75"/>
    <w:rsid w:val="00267ACB"/>
    <w:rsid w:val="00290C82"/>
    <w:rsid w:val="002A4475"/>
    <w:rsid w:val="002C3C39"/>
    <w:rsid w:val="002F3112"/>
    <w:rsid w:val="00306E0E"/>
    <w:rsid w:val="003573E5"/>
    <w:rsid w:val="003668F0"/>
    <w:rsid w:val="00374566"/>
    <w:rsid w:val="00377B32"/>
    <w:rsid w:val="003A4C2E"/>
    <w:rsid w:val="003C5C70"/>
    <w:rsid w:val="003F0B6E"/>
    <w:rsid w:val="003F466A"/>
    <w:rsid w:val="003F5E6F"/>
    <w:rsid w:val="004242E2"/>
    <w:rsid w:val="00456748"/>
    <w:rsid w:val="00477927"/>
    <w:rsid w:val="004A0AB0"/>
    <w:rsid w:val="004B1535"/>
    <w:rsid w:val="004D5D38"/>
    <w:rsid w:val="004F3249"/>
    <w:rsid w:val="005113EA"/>
    <w:rsid w:val="005500B5"/>
    <w:rsid w:val="00552059"/>
    <w:rsid w:val="00554637"/>
    <w:rsid w:val="0055788A"/>
    <w:rsid w:val="00561BD9"/>
    <w:rsid w:val="00584269"/>
    <w:rsid w:val="005A0676"/>
    <w:rsid w:val="005B583C"/>
    <w:rsid w:val="005C50E6"/>
    <w:rsid w:val="005E3661"/>
    <w:rsid w:val="005F2E3E"/>
    <w:rsid w:val="00610494"/>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A0317"/>
    <w:rsid w:val="007B6855"/>
    <w:rsid w:val="00823C17"/>
    <w:rsid w:val="0082747E"/>
    <w:rsid w:val="008578A6"/>
    <w:rsid w:val="00860CA4"/>
    <w:rsid w:val="008762AA"/>
    <w:rsid w:val="00877CE5"/>
    <w:rsid w:val="008C7098"/>
    <w:rsid w:val="008D026D"/>
    <w:rsid w:val="0092600D"/>
    <w:rsid w:val="00986E13"/>
    <w:rsid w:val="009B4155"/>
    <w:rsid w:val="00A03F6B"/>
    <w:rsid w:val="00A05FE6"/>
    <w:rsid w:val="00A10CEC"/>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6C11"/>
    <w:rsid w:val="00C0207B"/>
    <w:rsid w:val="00C310A5"/>
    <w:rsid w:val="00C760A1"/>
    <w:rsid w:val="00CA7F34"/>
    <w:rsid w:val="00CB1B39"/>
    <w:rsid w:val="00CB2196"/>
    <w:rsid w:val="00CB514F"/>
    <w:rsid w:val="00CC0B3C"/>
    <w:rsid w:val="00CC15D5"/>
    <w:rsid w:val="00CE3C10"/>
    <w:rsid w:val="00D16E3C"/>
    <w:rsid w:val="00D176FE"/>
    <w:rsid w:val="00D94640"/>
    <w:rsid w:val="00DA0D23"/>
    <w:rsid w:val="00DA7BCB"/>
    <w:rsid w:val="00DC5E2E"/>
    <w:rsid w:val="00DC78C9"/>
    <w:rsid w:val="00DF56A8"/>
    <w:rsid w:val="00E04130"/>
    <w:rsid w:val="00E109F9"/>
    <w:rsid w:val="00E10BF3"/>
    <w:rsid w:val="00E17753"/>
    <w:rsid w:val="00E23F65"/>
    <w:rsid w:val="00E42604"/>
    <w:rsid w:val="00E8275B"/>
    <w:rsid w:val="00E94698"/>
    <w:rsid w:val="00EE504C"/>
    <w:rsid w:val="00F10B8C"/>
    <w:rsid w:val="00F2224B"/>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7E1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Arial" w:hAnsi="Arial" w:cs="Arial"/>
      <w:sz w:val="24"/>
      <w:szCs w:val="24"/>
      <w:lang w:eastAsia="en-US"/>
    </w:rPr>
  </w:style>
  <w:style w:type="paragraph" w:styleId="Kop1">
    <w:name w:val="heading 1"/>
    <w:basedOn w:val="Standaard"/>
    <w:next w:val="Standaard"/>
    <w:qFormat/>
    <w:rsid w:val="00695E30"/>
    <w:pPr>
      <w:keepNext/>
      <w:outlineLvl w:val="0"/>
    </w:pPr>
    <w:rPr>
      <w:rFonts w:ascii="Times New Roman" w:hAnsi="Times New Roman" w:cs="Times New Roman"/>
      <w:b/>
      <w:bCs/>
      <w:sz w:val="28"/>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A0D23"/>
    <w:pPr>
      <w:tabs>
        <w:tab w:val="left" w:pos="4320"/>
        <w:tab w:val="left" w:pos="7200"/>
      </w:tabs>
      <w:spacing w:after="200" w:line="220" w:lineRule="exact"/>
      <w:jc w:val="both"/>
    </w:pPr>
    <w:rPr>
      <w:rFonts w:cs="Times New Roman"/>
      <w:sz w:val="20"/>
      <w:szCs w:val="20"/>
      <w:lang w:val="nl-NL" w:eastAsia="nl-NL"/>
    </w:rPr>
  </w:style>
  <w:style w:type="table" w:styleId="Tabelraster">
    <w:name w:val="Table Grid"/>
    <w:basedOn w:val="Standaardtabe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552059"/>
    <w:pPr>
      <w:tabs>
        <w:tab w:val="center" w:pos="4153"/>
        <w:tab w:val="right" w:pos="8306"/>
      </w:tabs>
    </w:pPr>
  </w:style>
  <w:style w:type="paragraph" w:styleId="Voettekst">
    <w:name w:val="footer"/>
    <w:basedOn w:val="Standaard"/>
    <w:link w:val="VoettekstChar"/>
    <w:rsid w:val="00552059"/>
    <w:pPr>
      <w:tabs>
        <w:tab w:val="center" w:pos="4153"/>
        <w:tab w:val="right" w:pos="8306"/>
      </w:tabs>
    </w:pPr>
  </w:style>
  <w:style w:type="character" w:styleId="Paginanummer">
    <w:name w:val="page number"/>
    <w:basedOn w:val="Standaardalinea-lettertype"/>
    <w:rsid w:val="00552059"/>
  </w:style>
  <w:style w:type="character" w:customStyle="1" w:styleId="VoettekstChar">
    <w:name w:val="Voettekst Char"/>
    <w:link w:val="Voettekst"/>
    <w:rsid w:val="003F0B6E"/>
    <w:rPr>
      <w:rFonts w:ascii="Arial" w:hAnsi="Arial" w:cs="Arial"/>
      <w:sz w:val="24"/>
      <w:szCs w:val="24"/>
      <w:lang w:eastAsia="en-US"/>
    </w:rPr>
  </w:style>
  <w:style w:type="paragraph" w:styleId="Lijstalinea">
    <w:name w:val="List Paragraph"/>
    <w:basedOn w:val="Standaard"/>
    <w:uiPriority w:val="34"/>
    <w:qFormat/>
    <w:rsid w:val="00F30AA2"/>
    <w:pPr>
      <w:ind w:left="720"/>
      <w:contextualSpacing/>
    </w:pPr>
    <w:rPr>
      <w:rFonts w:ascii="Calibri" w:eastAsia="Calibri" w:hAnsi="Calibri" w:cs="Times New Roman"/>
      <w:sz w:val="22"/>
      <w:szCs w:val="22"/>
    </w:rPr>
  </w:style>
  <w:style w:type="paragraph" w:styleId="Ballontekst">
    <w:name w:val="Balloon Text"/>
    <w:basedOn w:val="Standaard"/>
    <w:link w:val="BallontekstChar"/>
    <w:semiHidden/>
    <w:unhideWhenUsed/>
    <w:rsid w:val="00DC5E2E"/>
    <w:rPr>
      <w:rFonts w:ascii="Segoe UI" w:hAnsi="Segoe UI" w:cs="Segoe UI"/>
      <w:sz w:val="18"/>
      <w:szCs w:val="18"/>
    </w:rPr>
  </w:style>
  <w:style w:type="character" w:customStyle="1" w:styleId="BallontekstChar">
    <w:name w:val="Ballontekst Char"/>
    <w:basedOn w:val="Standaardalinea-lettertype"/>
    <w:link w:val="Ballontekst"/>
    <w:semiHidden/>
    <w:rsid w:val="00DC5E2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Tekstvantijdelijkeaanduiding"/>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Tekstvantijdelijkeaanduiding"/>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Tekstvantijdelijkeaanduiding"/>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Tekstvantijdelijkeaanduiding"/>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Tekstvantijdelijkeaanduiding"/>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Tekstvantijdelijkeaanduiding"/>
            </w:rPr>
            <w:t>Click here to enter text.</w:t>
          </w:r>
        </w:p>
      </w:docPartBody>
    </w:docPart>
    <w:docPart>
      <w:docPartPr>
        <w:name w:val="7D5E0C8BB6EE4F57B09F52C3B122C494"/>
        <w:category>
          <w:name w:val="General"/>
          <w:gallery w:val="placeholder"/>
        </w:category>
        <w:types>
          <w:type w:val="bbPlcHdr"/>
        </w:types>
        <w:behaviors>
          <w:behavior w:val="content"/>
        </w:behaviors>
        <w:guid w:val="{2C101D51-2277-4FAE-BBFF-04BF77868822}"/>
      </w:docPartPr>
      <w:docPartBody>
        <w:p w:rsidR="00AF4C25" w:rsidRDefault="00CD268F" w:rsidP="00CD268F">
          <w:pPr>
            <w:pStyle w:val="7D5E0C8BB6EE4F57B09F52C3B122C494"/>
          </w:pPr>
          <w:r w:rsidRPr="00251BA9">
            <w:rPr>
              <w:rStyle w:val="Tekstvantijdelijkeaanduiding"/>
            </w:rPr>
            <w:t>Click here to enter text.</w:t>
          </w:r>
        </w:p>
      </w:docPartBody>
    </w:docPart>
    <w:docPart>
      <w:docPartPr>
        <w:name w:val="4EFA51075C6644CFBE9782F1D29D623D"/>
        <w:category>
          <w:name w:val="General"/>
          <w:gallery w:val="placeholder"/>
        </w:category>
        <w:types>
          <w:type w:val="bbPlcHdr"/>
        </w:types>
        <w:behaviors>
          <w:behavior w:val="content"/>
        </w:behaviors>
        <w:guid w:val="{8EABA4CD-EF48-401E-B98D-BBF787E4A3B9}"/>
      </w:docPartPr>
      <w:docPartBody>
        <w:p w:rsidR="00AF4C25" w:rsidRDefault="00CD268F" w:rsidP="00CD268F">
          <w:pPr>
            <w:pStyle w:val="4EFA51075C6644CFBE9782F1D29D623D"/>
          </w:pPr>
          <w:r w:rsidRPr="00251BA9">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3F"/>
    <w:rsid w:val="00437228"/>
    <w:rsid w:val="004D7F3F"/>
    <w:rsid w:val="00AF4C25"/>
    <w:rsid w:val="00CD26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D268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7D5E0C8BB6EE4F57B09F52C3B122C494">
    <w:name w:val="7D5E0C8BB6EE4F57B09F52C3B122C494"/>
    <w:rsid w:val="00CD268F"/>
  </w:style>
  <w:style w:type="paragraph" w:customStyle="1" w:styleId="3C9C5BCD4F9B42A6952845ADEB4B3846">
    <w:name w:val="3C9C5BCD4F9B42A6952845ADEB4B3846"/>
    <w:rsid w:val="00CD268F"/>
  </w:style>
  <w:style w:type="paragraph" w:customStyle="1" w:styleId="4EFA51075C6644CFBE9782F1D29D623D">
    <w:name w:val="4EFA51075C6644CFBE9782F1D29D623D"/>
    <w:rsid w:val="00CD2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9A735-6DB8-442B-8040-AC2F6495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4038</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2022-05-04T11:57:00Z</dcterms:created>
  <dcterms:modified xsi:type="dcterms:W3CDTF">2022-05-04T11:57:00Z</dcterms:modified>
</cp:coreProperties>
</file>